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四川睿光科技有限责任公司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8:30:00上午至2024-10-08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