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1162-2022-EO-2024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杭州两平米智能家居科技有限公司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91330108341782928R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杭州两平米智能家居科技有限公司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浙江省杭州市滨江区长江路336号4幢601室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浙江省杭州市滨江区长江路336号4幢601室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E：儿童家具的设计和销售所涉及场所的相关环境管理活动；杭州米仔家居有限公司：儿童家具（升降学习桌椅）的生产所涉及场所的相关环境管理活动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O：儿童家具的设计和销售所涉及场所的相关职业健康安全管理活动；杭州米仔家居有限公司：儿童家具（升降学习桌椅）的生产所涉及场所的相关职业健康安全管理活动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杭州两平米智能家居科技有限公司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浙江省杭州市滨江区长江路336号4幢601室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浙江省杭州市滨江区长江路336号4幢601室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E：儿童家具的设计和销售所涉及场所的相关环境管理活动；杭州米仔家居有限公司：儿童家具（升降学习桌椅）的生产所涉及场所的相关环境管理活动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O：儿童家具的设计和销售所涉及场所的相关职业健康安全管理活动；杭州米仔家居有限公司：儿童家具（升降学习桌椅）的生产所涉及场所的相关职业健康安全管理活动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