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0383-2019-QO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山东中恒景新碳纤维科技发展有限公司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