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1237-2022-QEO-2024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湖州电力设计院有限公司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9133050214705453XN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湖州电力设计院有限公司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浙江省嘉年华国际广场D座D801室、D802室、D803室、D805室、D806室、D807室、D808室、D809室、D810室、D811室、D812室、D815室、D816室、D817室、D818室、D819室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浙江省湖州市嘉年华国际广场D座D801室、D802室、D803室、D805室、D806室、D807室、D808室、D809室、D810室、D811室、D812室、D815室、D816室、D817室、D818室、D819室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Q：220KV及以下输变电工程设计、咨询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E：220KV及以下输变电工程设计、咨询所涉及场所的相关环境管理活动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O：220KV及以下输变电工程设计、咨询所涉及场所的相关职业健康安全管理活动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湖州电力设计院有限公司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浙江省嘉年华国际广场D座D801室、D802室、D803室、D805室、D806室、D807室、D808室、D809室、D810室、D811室、D812室、D815室、D816室、D817室、D818室、D819室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浙江省湖州市嘉年华国际广场D座D801室、D802室、D803室、D805室、D806室、D807室、D808室、D809室、D810室、D811室、D812室、D815室、D816室、D817室、D818室、D819室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Q：220KV及以下输变电工程设计、咨询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E：220KV及以下输变电工程设计、咨询所涉及场所的相关环境管理活动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O：220KV及以下输变电工程设计、咨询所涉及场所的相关职业健康安全管理活动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