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湖州电力设计院有限公司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1237-2022-QEO-2024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2024年11月13日 上午至2024年11月15日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湖州电力设计院有限公司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