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江西畅然科技发展有限公司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hAnsiTheme="minorEastAsia" w:eastAsiaTheme="minorEastAsia"/>
                <w:sz w:val="24"/>
              </w:rPr>
              <w:t>黄莉梅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抽查供方调查评价记录，未提供方“紫光数码（苏州）集团有限公司”的调查评价记录，不符合要求。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19001:2016 idt ISO 9001:2015标准  8.4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2908935</wp:posOffset>
                  </wp:positionH>
                  <wp:positionV relativeFrom="paragraph">
                    <wp:posOffset>97790</wp:posOffset>
                  </wp:positionV>
                  <wp:extent cx="946785" cy="549275"/>
                  <wp:effectExtent l="0" t="0" r="5715" b="9525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104140</wp:posOffset>
                  </wp:positionV>
                  <wp:extent cx="946785" cy="549275"/>
                  <wp:effectExtent l="0" t="0" r="5715" b="9525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3702685</wp:posOffset>
                  </wp:positionH>
                  <wp:positionV relativeFrom="paragraph">
                    <wp:posOffset>368300</wp:posOffset>
                  </wp:positionV>
                  <wp:extent cx="946785" cy="549275"/>
                  <wp:effectExtent l="0" t="0" r="5715" b="9525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2020.6.13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未提供方“紫光数码（苏州）集团有限公司”的调查评价记录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责令销售部相关人员对供方紫光数码（苏州）集团有限公司进行评价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销售部相关人员工作粗心未能及时对供方紫光数码（苏州）集团有限公司进行评价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立即安排销售部相关人员对供方紫光数码（苏州）集团有限公司进行评价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查看其它供方记录有无类似情况，有的话及时纠正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纠正措施实施有效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wordWrap w:val="0"/>
        <w:ind w:firstLine="3092" w:firstLineChars="1100"/>
        <w:rPr>
          <w:rFonts w:hint="eastAsia"/>
          <w:b/>
          <w:sz w:val="24"/>
        </w:rPr>
      </w:pPr>
      <w:r>
        <w:rPr>
          <w:rFonts w:hint="eastAsia"/>
          <w:b/>
          <w:sz w:val="28"/>
        </w:rPr>
        <w:t xml:space="preserve">江西畅然科技发展有限公司   </w:t>
      </w:r>
      <w:r>
        <w:rPr>
          <w:rFonts w:hint="eastAsia"/>
          <w:b/>
          <w:bCs/>
          <w:sz w:val="28"/>
          <w:szCs w:val="28"/>
        </w:rPr>
        <w:t xml:space="preserve">  </w:t>
      </w:r>
    </w:p>
    <w:p>
      <w:pPr>
        <w:wordWrap w:val="0"/>
        <w:ind w:left="1258" w:firstLine="843"/>
        <w:jc w:val="center"/>
      </w:pP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培训有效性考核记录         N</w:t>
      </w:r>
      <w:r>
        <w:rPr>
          <w:b/>
          <w:sz w:val="28"/>
        </w:rPr>
        <w:t>o:</w:t>
      </w:r>
      <w:r>
        <w:rPr>
          <w:rFonts w:hint="eastAsia"/>
          <w:b/>
          <w:bCs/>
          <w:sz w:val="24"/>
        </w:rPr>
        <w:t>JL/QEO-09</w:t>
      </w:r>
    </w:p>
    <w:tbl>
      <w:tblPr>
        <w:tblStyle w:val="4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8.4 条款 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  <w:lang w:val="en-US" w:eastAsia="zh-CN"/>
              </w:rPr>
              <w:t>.6.11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点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李秀琼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tabs>
                <w:tab w:val="center" w:pos="538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王飞萍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李秀琼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黄莉梅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李秀琼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tabs>
                <w:tab w:val="center" w:pos="538"/>
              </w:tabs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tabs>
                <w:tab w:val="center" w:pos="538"/>
              </w:tabs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tabs>
                <w:tab w:val="center" w:pos="538"/>
              </w:tabs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以上人员经培训后，以口头问答的方式对其进行了考核，基本能明白工厂质量保证能力要求的相关要求，培训达到预期的目的。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评价人：</w:t>
            </w:r>
            <w:r>
              <w:rPr>
                <w:rFonts w:hint="eastAsia"/>
                <w:lang w:eastAsia="zh-CN"/>
              </w:rPr>
              <w:t>李秀琼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制</w:t>
            </w:r>
          </w:p>
        </w:tc>
        <w:tc>
          <w:tcPr>
            <w:tcW w:w="33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行政部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核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蒋雪峰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spacing w:line="360" w:lineRule="auto"/>
        <w:jc w:val="center"/>
        <w:rPr>
          <w:rFonts w:hint="eastAsia"/>
          <w:b/>
          <w:bCs/>
          <w:spacing w:val="2"/>
          <w:sz w:val="28"/>
          <w:szCs w:val="28"/>
          <w:lang w:eastAsia="zh-CN"/>
        </w:rPr>
      </w:pPr>
      <w:r>
        <w:rPr>
          <w:rFonts w:hint="eastAsia"/>
          <w:b/>
          <w:bCs/>
          <w:spacing w:val="2"/>
          <w:sz w:val="28"/>
          <w:szCs w:val="28"/>
          <w:lang w:eastAsia="zh-CN"/>
        </w:rPr>
        <w:t>江西畅然科技发展有限公司</w:t>
      </w:r>
    </w:p>
    <w:p>
      <w:pPr>
        <w:spacing w:line="360" w:lineRule="auto"/>
        <w:jc w:val="center"/>
        <w:rPr>
          <w:b/>
          <w:bCs/>
          <w:spacing w:val="2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调查评价表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32"/>
          <w:szCs w:val="32"/>
        </w:rPr>
        <w:t xml:space="preserve">     </w:t>
      </w:r>
      <w:r>
        <w:rPr>
          <w:rFonts w:hint="eastAsia" w:ascii="宋体" w:hAnsi="宋体"/>
          <w:szCs w:val="21"/>
          <w:lang w:val="en-US" w:eastAsia="zh-CN"/>
        </w:rPr>
        <w:t>NO:</w:t>
      </w:r>
      <w:r>
        <w:rPr>
          <w:rFonts w:hint="eastAsia" w:ascii="宋体" w:hAnsi="宋体"/>
          <w:szCs w:val="21"/>
          <w:lang w:eastAsia="zh-CN"/>
        </w:rPr>
        <w:t xml:space="preserve"> JL/QEO-32</w:t>
      </w:r>
      <w:r>
        <w:rPr>
          <w:rFonts w:hint="eastAsia"/>
          <w:b/>
          <w:bCs/>
          <w:spacing w:val="6"/>
          <w:sz w:val="28"/>
          <w:szCs w:val="28"/>
        </w:rPr>
        <w:t xml:space="preserve">  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rFonts w:hint="eastAsia"/>
          <w:b/>
          <w:bCs/>
          <w:spacing w:val="6"/>
          <w:sz w:val="28"/>
          <w:szCs w:val="28"/>
        </w:rPr>
        <w:t xml:space="preserve">        </w:t>
      </w:r>
    </w:p>
    <w:tbl>
      <w:tblPr>
        <w:tblStyle w:val="4"/>
        <w:tblpPr w:leftFromText="180" w:rightFromText="180" w:vertAnchor="text" w:horzAnchor="page" w:tblpX="1537" w:tblpY="5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10"/>
        <w:gridCol w:w="914"/>
        <w:gridCol w:w="16"/>
        <w:gridCol w:w="1064"/>
        <w:gridCol w:w="1080"/>
        <w:gridCol w:w="180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供方名称</w:t>
            </w:r>
          </w:p>
        </w:tc>
        <w:tc>
          <w:tcPr>
            <w:tcW w:w="4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紫光数码（苏州）集团有限公司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供方地址</w:t>
            </w:r>
          </w:p>
        </w:tc>
        <w:tc>
          <w:tcPr>
            <w:tcW w:w="4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苏州市相城区高铁新城南天成路99号紫光大厦22层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0512-67913388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供方提供：</w:t>
            </w:r>
          </w:p>
          <w:p>
            <w:pPr>
              <w:spacing w:line="400" w:lineRule="exact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风扇框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供方对产品</w:t>
            </w:r>
            <w:r>
              <w:t>/</w:t>
            </w:r>
            <w:r>
              <w:rPr>
                <w:rFonts w:hint="eastAsia"/>
              </w:rPr>
              <w:t>服务质量的承诺：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lang w:eastAsia="zh-CN"/>
              </w:rPr>
              <w:t>我公司提供的产品质量原则上按购货方规定的技术标准执行。在购货方没有规定的技术标准时，我公司将按照国家现行的标准执行，并向购货方提供产品样品，经购货方同意后向购货方提供产品，并保证产品质量的稳定和逐步提高，保证产品包装符合防潮，防雨，防腐等要求，标识清晰无误，使物品安全及时运抵现场。</w:t>
            </w:r>
            <w:r>
              <w:rPr>
                <w:rFonts w:hint="eastAsi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供货样品检测结果：</w:t>
            </w:r>
          </w:p>
          <w:p>
            <w:pPr>
              <w:spacing w:line="360" w:lineRule="auto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 xml:space="preserve"> 合格</w:t>
            </w:r>
          </w:p>
          <w:p>
            <w:pPr>
              <w:spacing w:line="360" w:lineRule="auto"/>
              <w:ind w:firstLine="3990" w:firstLineChars="1900"/>
              <w:rPr>
                <w:rFonts w:hint="default" w:eastAsia="宋体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/>
                <w:lang w:eastAsia="zh-CN"/>
              </w:rPr>
              <w:t>技术部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CN"/>
              </w:rPr>
              <w:t>万文杰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lang w:eastAsia="zh-CN"/>
              </w:rPr>
              <w:t>2020.</w:t>
            </w:r>
            <w:r>
              <w:rPr>
                <w:rFonts w:hint="eastAsia"/>
                <w:lang w:val="en-US" w:eastAsia="zh-CN"/>
              </w:rPr>
              <w:t>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1470" w:firstLineChars="700"/>
            </w:pPr>
            <w:r>
              <w:rPr>
                <w:rFonts w:hint="eastAsia"/>
              </w:rPr>
              <w:t>评审项目</w:t>
            </w:r>
          </w:p>
        </w:tc>
        <w:tc>
          <w:tcPr>
            <w:tcW w:w="4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1470" w:firstLineChars="700"/>
            </w:pPr>
            <w:r>
              <w:rPr>
                <w:rFonts w:hint="eastAsia"/>
              </w:rPr>
              <w:t>评审印象■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 xml:space="preserve">1 </w:t>
            </w:r>
            <w:r>
              <w:rPr>
                <w:rFonts w:hint="eastAsia"/>
              </w:rPr>
              <w:t>工商注册文件及相关资质证明</w:t>
            </w:r>
          </w:p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技术力量和职工素质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有长期可靠的设备和原料供应</w:t>
            </w:r>
          </w:p>
          <w:p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能力满足供货</w:t>
            </w:r>
            <w:r>
              <w:t>/</w:t>
            </w:r>
            <w:r>
              <w:rPr>
                <w:rFonts w:hint="eastAsia"/>
              </w:rPr>
              <w:t>施工满足交付要求</w:t>
            </w:r>
          </w:p>
          <w:p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通信和交通运输条件</w:t>
            </w:r>
          </w:p>
          <w:p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接受我方质量保证条件要求</w:t>
            </w:r>
          </w:p>
          <w:p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重合同、守信誉，有一定知名度</w:t>
            </w:r>
          </w:p>
          <w:p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其他</w:t>
            </w:r>
          </w:p>
        </w:tc>
        <w:tc>
          <w:tcPr>
            <w:tcW w:w="4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</w:pPr>
            <w:r>
              <w:rPr>
                <w:rFonts w:hint="eastAsia"/>
              </w:rPr>
              <w:t>■齐全</w:t>
            </w:r>
            <w:r>
              <w:t xml:space="preserve">       </w:t>
            </w:r>
            <w:r>
              <w:rPr>
                <w:rFonts w:hint="eastAsia"/>
              </w:rPr>
              <w:t>□不够齐全</w:t>
            </w:r>
            <w:r>
              <w:t xml:space="preserve">     </w:t>
            </w:r>
            <w:r>
              <w:rPr>
                <w:rFonts w:hint="eastAsia"/>
              </w:rPr>
              <w:t>□没有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■雄厚</w:t>
            </w:r>
            <w:r>
              <w:t xml:space="preserve">       </w:t>
            </w:r>
            <w:r>
              <w:rPr>
                <w:rFonts w:hint="eastAsia"/>
              </w:rPr>
              <w:t>□一般</w:t>
            </w:r>
            <w:r>
              <w:t xml:space="preserve">         </w:t>
            </w:r>
            <w:r>
              <w:rPr>
                <w:rFonts w:hint="eastAsia"/>
              </w:rPr>
              <w:t>□欠佳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■有</w:t>
            </w:r>
            <w:r>
              <w:t xml:space="preserve">         </w:t>
            </w:r>
            <w:r>
              <w:rPr>
                <w:rFonts w:hint="eastAsia"/>
              </w:rPr>
              <w:t>□不确定</w:t>
            </w:r>
            <w:r>
              <w:t xml:space="preserve">       </w:t>
            </w:r>
            <w:r>
              <w:rPr>
                <w:rFonts w:hint="eastAsia"/>
              </w:rPr>
              <w:t>□没有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■能</w:t>
            </w:r>
            <w:r>
              <w:t xml:space="preserve">         </w:t>
            </w:r>
            <w:r>
              <w:rPr>
                <w:rFonts w:hint="eastAsia"/>
              </w:rPr>
              <w:t>□不能</w:t>
            </w:r>
            <w:r>
              <w:t xml:space="preserve">         </w:t>
            </w:r>
            <w:r>
              <w:rPr>
                <w:rFonts w:hint="eastAsia"/>
              </w:rPr>
              <w:t>□不确定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■良</w:t>
            </w:r>
            <w: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□一般</w:t>
            </w:r>
            <w:r>
              <w:t xml:space="preserve">         </w:t>
            </w:r>
            <w:r>
              <w:rPr>
                <w:rFonts w:hint="eastAsia"/>
              </w:rPr>
              <w:t>□较差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■接受</w:t>
            </w:r>
            <w:r>
              <w:t xml:space="preserve">       </w:t>
            </w:r>
            <w:r>
              <w:rPr>
                <w:rFonts w:hint="eastAsia"/>
              </w:rPr>
              <w:t>□不接受</w:t>
            </w:r>
            <w:r>
              <w:t xml:space="preserve">       </w:t>
            </w:r>
            <w:r>
              <w:rPr>
                <w:rFonts w:hint="eastAsia"/>
              </w:rPr>
              <w:t>□不确定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■是</w:t>
            </w:r>
            <w:r>
              <w:t xml:space="preserve">         </w:t>
            </w:r>
            <w:r>
              <w:rPr>
                <w:rFonts w:hint="eastAsia"/>
              </w:rPr>
              <w:t>□不一定</w:t>
            </w:r>
            <w:r>
              <w:t xml:space="preserve">       </w:t>
            </w:r>
            <w:r>
              <w:rPr>
                <w:rFonts w:hint="eastAsia"/>
              </w:rPr>
              <w:t>□不是</w:t>
            </w:r>
          </w:p>
          <w:p>
            <w:r>
              <w:rPr>
                <w:rFonts w:hint="eastAsia"/>
              </w:rPr>
              <w:t>□良好</w:t>
            </w:r>
            <w:r>
              <w:t xml:space="preserve">       </w:t>
            </w:r>
            <w:r>
              <w:rPr>
                <w:rFonts w:hint="eastAsia"/>
              </w:rPr>
              <w:t>■一般</w:t>
            </w:r>
            <w:r>
              <w:t xml:space="preserve">         </w:t>
            </w:r>
            <w:r>
              <w:rPr>
                <w:rFonts w:hint="eastAsia"/>
              </w:rPr>
              <w:t>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评审结论：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同意继续列入合格供方名录内。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990" w:firstLineChars="19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评审主持人：</w:t>
            </w:r>
            <w:r>
              <w:rPr>
                <w:rFonts w:hint="eastAsia" w:ascii="宋体" w:hAnsi="宋体"/>
                <w:sz w:val="24"/>
                <w:lang w:eastAsia="zh-CN"/>
              </w:rPr>
              <w:t>李秀琼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lang w:eastAsia="zh-CN"/>
              </w:rPr>
              <w:t>2020.</w:t>
            </w:r>
            <w:r>
              <w:rPr>
                <w:rFonts w:hint="eastAsia"/>
                <w:lang w:val="en-US" w:eastAsia="zh-CN"/>
              </w:rPr>
              <w:t>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参加评审人员签名：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李秀琼、黄莉梅、万文杰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2020年度</w:t>
            </w:r>
            <w:r>
              <w:rPr>
                <w:rFonts w:hint="eastAsia"/>
              </w:rPr>
              <w:t>列入合格供方名录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蒋雪峰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2020.</w:t>
            </w:r>
            <w:r>
              <w:rPr>
                <w:rFonts w:hint="eastAsia"/>
                <w:lang w:val="en-US" w:eastAsia="zh-CN"/>
              </w:rPr>
              <w:t>6.11</w:t>
            </w:r>
          </w:p>
        </w:tc>
      </w:tr>
    </w:tbl>
    <w:p>
      <w:pPr>
        <w:rPr>
          <w:szCs w:val="21"/>
        </w:rPr>
      </w:pPr>
      <w:r>
        <w:rPr>
          <w:b/>
          <w:bCs/>
          <w:sz w:val="32"/>
          <w:szCs w:val="32"/>
        </w:rPr>
        <w:t xml:space="preserve"> </w:t>
      </w: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472"/>
    <w:rsid w:val="001133FD"/>
    <w:rsid w:val="00290554"/>
    <w:rsid w:val="00417031"/>
    <w:rsid w:val="005114F9"/>
    <w:rsid w:val="00763472"/>
    <w:rsid w:val="007E3A43"/>
    <w:rsid w:val="007E5E06"/>
    <w:rsid w:val="00874AA7"/>
    <w:rsid w:val="00A655D4"/>
    <w:rsid w:val="00AA2DFB"/>
    <w:rsid w:val="00B1404A"/>
    <w:rsid w:val="00B31FE8"/>
    <w:rsid w:val="00CF46CD"/>
    <w:rsid w:val="00D11CDA"/>
    <w:rsid w:val="00DE2695"/>
    <w:rsid w:val="00E5625E"/>
    <w:rsid w:val="02CD3E66"/>
    <w:rsid w:val="11C670AD"/>
    <w:rsid w:val="7E4E04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</Words>
  <Characters>656</Characters>
  <Lines>5</Lines>
  <Paragraphs>1</Paragraphs>
  <TotalTime>2</TotalTime>
  <ScaleCrop>false</ScaleCrop>
  <LinksUpToDate>false</LinksUpToDate>
  <CharactersWithSpaces>770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2020-06-15T08:32:01Z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