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北京盛鑫嘉华环保科技有限公司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Q:29.12.00,35.17.00</w:t>
            </w:r>
          </w:p>
          <w:p>
            <w:pPr>
              <w:spacing w:line="240" w:lineRule="exact"/>
              <w:jc w:val="center"/>
              <w:rPr>
                <w:b/>
                <w:color w:val="000000" w:themeColor="text1"/>
                <w:sz w:val="20"/>
                <w:szCs w:val="20"/>
              </w:rPr>
            </w:pPr>
            <w:r>
              <w:rPr>
                <w:b/>
                <w:color w:val="000000" w:themeColor="text1"/>
                <w:sz w:val="20"/>
                <w:szCs w:val="20"/>
              </w:rPr>
              <w:t>E:29.12.00,35.17.00</w:t>
            </w:r>
          </w:p>
          <w:p>
            <w:pPr>
              <w:spacing w:line="240" w:lineRule="exact"/>
              <w:jc w:val="center"/>
              <w:rPr>
                <w:b/>
                <w:color w:val="000000" w:themeColor="text1"/>
                <w:sz w:val="20"/>
                <w:szCs w:val="20"/>
              </w:rPr>
            </w:pPr>
            <w:r>
              <w:rPr>
                <w:b/>
                <w:color w:val="000000" w:themeColor="text1"/>
                <w:sz w:val="20"/>
                <w:szCs w:val="20"/>
              </w:rPr>
              <w:t>O:29.12.00,35.17.00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北京盛鑫嘉华环保科技有限公司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北京市丰台区丰台科学城航丰路8号三幢五层B5118房（园区）</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北京市丰台区丰台科学城航丰路8号三幢五层B5118房（园区）</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周枫</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13901082817</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周枫</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周枫</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 w:name="管理者代表"/>
            <w:r>
              <w:rPr>
                <w:rFonts w:ascii="宋体" w:hAnsi="宋体"/>
                <w:b/>
                <w:color w:val="000000" w:themeColor="text1"/>
                <w:sz w:val="20"/>
                <w:szCs w:val="20"/>
              </w:rPr>
              <w:t>李蔚彧</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Q：城市园林绿化；环保草毯的销售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E：城市园林绿化；环保草毯的销售所涉及的相关环境管理活动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O：城市园林绿化；环保草毯的销售所涉及的相关职业健康安全管理活动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Q：29.12.00;35.17.00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E：29.12.00;35.17.00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O：29.12.00;35.17.00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2019.</w:t>
            </w:r>
            <w:r>
              <w:rPr>
                <w:rFonts w:hint="eastAsia" w:ascii="宋体" w:hAnsi="宋体"/>
                <w:b/>
                <w:color w:val="000000" w:themeColor="text1"/>
                <w:sz w:val="20"/>
                <w:szCs w:val="20"/>
                <w:lang w:val="en-US" w:eastAsia="zh-CN"/>
              </w:rPr>
              <w:t>9</w:t>
            </w:r>
            <w:r>
              <w:rPr>
                <w:rFonts w:ascii="宋体" w:hAnsi="宋体"/>
                <w:b/>
                <w:color w:val="000000" w:themeColor="text1"/>
                <w:sz w:val="20"/>
                <w:szCs w:val="20"/>
              </w:rPr>
              <w:t>.10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pStyle w:val="2"/>
            </w:pPr>
            <w:r>
              <w:rPr>
                <w:rFonts w:hint="eastAsia"/>
              </w:rPr>
              <w:t xml:space="preserve">延崇高速    河北省张家口市赤诚县炮梁乡   城市园林绿化    </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ind w:firstLine="420" w:firstLineChars="200"/>
              <w:rPr>
                <w:rFonts w:hint="eastAsia" w:ascii="宋体" w:hAnsi="宋体" w:cs="宋体"/>
                <w:szCs w:val="21"/>
              </w:rPr>
            </w:pPr>
            <w:r>
              <w:rPr>
                <w:rFonts w:hint="eastAsia" w:ascii="宋体" w:hAnsi="宋体" w:cs="宋体"/>
                <w:szCs w:val="21"/>
              </w:rPr>
              <w:t>负责公司城市园林绿化；环保草毯的销售</w:t>
            </w:r>
            <w:r>
              <w:rPr>
                <w:rFonts w:hint="eastAsia" w:ascii="宋体" w:hAnsi="宋体" w:cs="宋体"/>
                <w:szCs w:val="21"/>
              </w:rPr>
              <w:t>的实施和管理、负责城市园林绿化；环保草毯的销售</w:t>
            </w:r>
            <w:r>
              <w:rPr>
                <w:rFonts w:hint="eastAsia" w:ascii="宋体" w:hAnsi="宋体" w:cs="宋体"/>
                <w:szCs w:val="21"/>
              </w:rPr>
              <w:t>方案等技术文件的编制、修订</w:t>
            </w:r>
          </w:p>
          <w:p>
            <w:pPr>
              <w:ind w:firstLine="420" w:firstLineChars="200"/>
              <w:rPr>
                <w:rFonts w:hint="eastAsia" w:ascii="宋体" w:hAnsi="宋体" w:cs="宋体"/>
                <w:szCs w:val="21"/>
              </w:rPr>
            </w:pPr>
            <w:r>
              <w:rPr>
                <w:rFonts w:hint="eastAsia" w:ascii="宋体" w:hAnsi="宋体" w:cs="宋体"/>
                <w:szCs w:val="21"/>
              </w:rPr>
              <w:t>负责园林绿化服务的销售</w:t>
            </w:r>
            <w:r>
              <w:rPr>
                <w:rFonts w:hint="eastAsia" w:ascii="宋体" w:hAnsi="宋体" w:cs="宋体"/>
                <w:szCs w:val="21"/>
              </w:rPr>
              <w:t>项目进度和工作质量的把控、负责销售反馈问题的汇总、跟踪及解决</w:t>
            </w:r>
          </w:p>
          <w:p>
            <w:pPr>
              <w:ind w:firstLine="420" w:firstLineChars="200"/>
              <w:rPr>
                <w:rFonts w:hint="eastAsia" w:ascii="宋体" w:hAnsi="宋体" w:cs="宋体"/>
                <w:szCs w:val="21"/>
              </w:rPr>
            </w:pPr>
            <w:r>
              <w:rPr>
                <w:rFonts w:hint="eastAsia" w:ascii="宋体" w:hAnsi="宋体" w:cs="宋体"/>
                <w:szCs w:val="21"/>
              </w:rPr>
              <w:t>负责客户关系协调及客户人员培训、根据相关政策法规的规定，负责对相关园林绿化服务</w:t>
            </w:r>
            <w:r>
              <w:rPr>
                <w:rFonts w:hint="eastAsia" w:ascii="宋体" w:hAnsi="宋体" w:cs="宋体"/>
                <w:szCs w:val="21"/>
              </w:rPr>
              <w:t>文件进行调整和完善、.完成领导交办的其他任务</w:t>
            </w:r>
          </w:p>
          <w:p>
            <w:pPr>
              <w:ind w:firstLine="420" w:firstLineChars="200"/>
              <w:rPr>
                <w:rFonts w:hint="eastAsia" w:ascii="宋体" w:hAnsi="宋体" w:cs="宋体"/>
                <w:szCs w:val="21"/>
              </w:rPr>
            </w:pPr>
            <w:r>
              <w:rPr>
                <w:rFonts w:hint="eastAsia" w:ascii="宋体" w:hAnsi="宋体" w:cs="宋体"/>
                <w:szCs w:val="21"/>
              </w:rPr>
              <w:t>环境、职业健康安全体系运行过程；</w:t>
            </w:r>
          </w:p>
          <w:p>
            <w:pPr>
              <w:ind w:firstLine="420" w:firstLineChars="200"/>
              <w:rPr>
                <w:rFonts w:hint="eastAsia" w:ascii="宋体" w:hAnsi="宋体" w:cs="宋体"/>
                <w:szCs w:val="21"/>
              </w:rPr>
            </w:pPr>
            <w:r>
              <w:rPr>
                <w:rFonts w:hint="eastAsia" w:ascii="宋体" w:hAnsi="宋体" w:cs="宋体"/>
                <w:szCs w:val="21"/>
              </w:rPr>
              <w:t>环境因素、危险源的识别和评价及管理控制</w:t>
            </w:r>
          </w:p>
          <w:p>
            <w:pPr>
              <w:ind w:firstLine="420" w:firstLineChars="200"/>
              <w:rPr>
                <w:rFonts w:hint="eastAsia"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420" w:firstLineChars="200"/>
              <w:rPr>
                <w:rFonts w:hint="eastAsia" w:ascii="宋体" w:hAnsi="宋体" w:cs="宋体"/>
                <w:szCs w:val="21"/>
              </w:rPr>
            </w:pPr>
            <w:r>
              <w:rPr>
                <w:rFonts w:hint="eastAsia" w:ascii="宋体" w:hAnsi="宋体" w:cs="宋体"/>
                <w:szCs w:val="21"/>
              </w:rPr>
              <w:t>工程部</w:t>
            </w:r>
          </w:p>
        </w:tc>
        <w:tc>
          <w:tcPr>
            <w:tcW w:w="6804" w:type="dxa"/>
          </w:tcPr>
          <w:p>
            <w:pPr>
              <w:ind w:firstLine="420" w:firstLineChars="200"/>
              <w:rPr>
                <w:rFonts w:hint="eastAsia" w:ascii="宋体" w:hAnsi="宋体" w:cs="宋体"/>
                <w:szCs w:val="21"/>
              </w:rPr>
            </w:pPr>
            <w:r>
              <w:rPr>
                <w:rFonts w:hint="eastAsia" w:ascii="宋体" w:hAnsi="宋体" w:cs="宋体"/>
                <w:szCs w:val="21"/>
              </w:rPr>
              <w:t>a、按时、保质保量完成城市园林绿化；环保草毯的销售</w:t>
            </w:r>
            <w:r>
              <w:rPr>
                <w:rFonts w:hint="eastAsia" w:ascii="宋体" w:hAnsi="宋体" w:cs="宋体"/>
                <w:szCs w:val="21"/>
              </w:rPr>
              <w:t>任务；</w:t>
            </w:r>
          </w:p>
          <w:p>
            <w:pPr>
              <w:ind w:firstLine="420" w:firstLineChars="200"/>
              <w:rPr>
                <w:rFonts w:hint="eastAsia" w:ascii="宋体" w:hAnsi="宋体" w:cs="宋体"/>
                <w:szCs w:val="21"/>
              </w:rPr>
            </w:pPr>
            <w:r>
              <w:rPr>
                <w:rFonts w:hint="eastAsia" w:ascii="宋体" w:hAnsi="宋体" w:cs="宋体"/>
                <w:szCs w:val="21"/>
              </w:rPr>
              <w:t>b、负责城市园林绿化；环保草毯的销售服务</w:t>
            </w:r>
            <w:r>
              <w:rPr>
                <w:rFonts w:hint="eastAsia" w:ascii="宋体" w:hAnsi="宋体" w:cs="宋体"/>
                <w:szCs w:val="21"/>
              </w:rPr>
              <w:t>过程中的产品防护工作；</w:t>
            </w:r>
          </w:p>
          <w:p>
            <w:pPr>
              <w:ind w:firstLine="420" w:firstLineChars="200"/>
              <w:rPr>
                <w:rFonts w:hint="eastAsia" w:ascii="宋体" w:hAnsi="宋体" w:cs="宋体"/>
                <w:szCs w:val="21"/>
              </w:rPr>
            </w:pPr>
            <w:r>
              <w:rPr>
                <w:rFonts w:hint="eastAsia" w:ascii="宋体" w:hAnsi="宋体" w:cs="宋体"/>
                <w:szCs w:val="21"/>
              </w:rPr>
              <w:t>c、对发现的可能导致质量问题的各种隐患尽快消除，对已出现的质量事故积极处理，并制定防范措施。</w:t>
            </w:r>
          </w:p>
          <w:p>
            <w:pPr>
              <w:ind w:firstLine="420" w:firstLineChars="200"/>
              <w:rPr>
                <w:rFonts w:hint="eastAsia" w:ascii="宋体" w:hAnsi="宋体" w:cs="宋体"/>
                <w:szCs w:val="21"/>
              </w:rPr>
            </w:pPr>
            <w:r>
              <w:rPr>
                <w:rFonts w:hint="eastAsia" w:ascii="宋体" w:hAnsi="宋体" w:cs="宋体"/>
                <w:szCs w:val="21"/>
              </w:rPr>
              <w:t>d、组织员工参与、协商和沟通，确保员工安全健康得到保证；</w:t>
            </w:r>
          </w:p>
          <w:p>
            <w:pPr>
              <w:ind w:firstLine="420" w:firstLineChars="200"/>
              <w:rPr>
                <w:rFonts w:hint="eastAsia" w:ascii="宋体" w:hAnsi="宋体" w:cs="宋体"/>
                <w:szCs w:val="21"/>
              </w:rPr>
            </w:pPr>
            <w:r>
              <w:rPr>
                <w:rFonts w:hint="eastAsia" w:ascii="宋体" w:hAnsi="宋体" w:cs="宋体"/>
                <w:szCs w:val="21"/>
              </w:rPr>
              <w:t>e、负责车间重要环境因素、不可接受风险控制的监视和测量，包括目标、指标和方案、运行控制等；</w:t>
            </w:r>
          </w:p>
          <w:p>
            <w:pPr>
              <w:ind w:firstLine="420" w:firstLineChars="200"/>
              <w:rPr>
                <w:rFonts w:hint="eastAsia" w:ascii="宋体" w:hAnsi="宋体" w:cs="宋体"/>
                <w:szCs w:val="21"/>
              </w:rPr>
            </w:pPr>
            <w:r>
              <w:rPr>
                <w:rFonts w:hint="eastAsia" w:ascii="宋体" w:hAnsi="宋体" w:cs="宋体"/>
                <w:szCs w:val="21"/>
              </w:rPr>
              <w:t>f、负责公司火灾、工伤等潜在事故和紧急情况应急准备与响应措施的落实，以及组织事故处置工作；</w:t>
            </w:r>
          </w:p>
          <w:p>
            <w:pPr>
              <w:ind w:firstLine="420" w:firstLineChars="200"/>
              <w:rPr>
                <w:rFonts w:hint="eastAsia" w:ascii="宋体" w:hAnsi="宋体" w:cs="宋体"/>
                <w:szCs w:val="21"/>
              </w:rPr>
            </w:pPr>
            <w:r>
              <w:rPr>
                <w:rFonts w:hint="eastAsia" w:ascii="宋体" w:hAnsi="宋体" w:cs="宋体"/>
                <w:szCs w:val="21"/>
              </w:rPr>
              <w:t>g、参与安全事故的调查和处理；</w:t>
            </w:r>
          </w:p>
          <w:p>
            <w:pPr>
              <w:ind w:firstLine="420" w:firstLineChars="2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宋体" w:hAnsi="宋体"/>
                <w:szCs w:val="21"/>
              </w:rPr>
            </w:pPr>
            <w:r>
              <w:rPr>
                <w:rFonts w:hint="eastAsia"/>
                <w:szCs w:val="22"/>
              </w:rPr>
              <w:t>营业执照：</w:t>
            </w:r>
            <w:r>
              <w:rPr>
                <w:color w:val="000000"/>
                <w:szCs w:val="21"/>
              </w:rPr>
              <w:t>北京盛鑫嘉华环保科技有限公司</w:t>
            </w:r>
            <w:r>
              <w:rPr>
                <w:rFonts w:hint="eastAsia"/>
                <w:szCs w:val="22"/>
                <w:lang w:val="en-US" w:eastAsia="zh-CN"/>
              </w:rPr>
              <w:t xml:space="preserve">， </w:t>
            </w:r>
            <w:r>
              <w:rPr>
                <w:rFonts w:hint="eastAsia" w:ascii="宋体" w:hAnsi="宋体"/>
                <w:szCs w:val="21"/>
                <w:lang w:val="en-US" w:eastAsia="zh-CN"/>
              </w:rPr>
              <w:t xml:space="preserve"> 注册地址：</w:t>
            </w:r>
            <w:r>
              <w:rPr>
                <w:rFonts w:hint="eastAsia" w:ascii="宋体" w:hAnsi="宋体"/>
                <w:szCs w:val="21"/>
              </w:rPr>
              <w:t>北京市丰台区丰台科学城航丰路8号三幢楼五层B5118房(园区)</w:t>
            </w:r>
            <w:r>
              <w:rPr>
                <w:rFonts w:hint="eastAsia" w:ascii="宋体" w:hAnsi="宋体"/>
                <w:szCs w:val="21"/>
                <w:lang w:val="en-US" w:eastAsia="zh-CN"/>
              </w:rPr>
              <w:t>，统一社会信用代码：</w:t>
            </w:r>
            <w:r>
              <w:rPr>
                <w:rFonts w:hint="eastAsia" w:ascii="宋体" w:hAnsi="宋体"/>
                <w:szCs w:val="21"/>
              </w:rPr>
              <w:t>9111010669325140X7</w:t>
            </w:r>
            <w:r>
              <w:rPr>
                <w:rFonts w:hint="eastAsia" w:ascii="宋体" w:hAnsi="宋体"/>
                <w:szCs w:val="21"/>
                <w:lang w:val="en-US" w:eastAsia="zh-CN"/>
              </w:rPr>
              <w:t>；  经营期限：</w:t>
            </w:r>
            <w:r>
              <w:rPr>
                <w:rFonts w:hint="eastAsia" w:ascii="宋体" w:hAnsi="宋体"/>
                <w:szCs w:val="21"/>
              </w:rPr>
              <w:t>2009-08-19 至 2029-08-18</w:t>
            </w:r>
            <w:r>
              <w:rPr>
                <w:rFonts w:hint="eastAsia" w:ascii="宋体" w:hAnsi="宋体"/>
                <w:szCs w:val="21"/>
                <w:lang w:val="en-US" w:eastAsia="zh-CN"/>
              </w:rPr>
              <w:t>。</w:t>
            </w:r>
          </w:p>
          <w:p>
            <w:pPr>
              <w:rPr>
                <w:rFonts w:hint="eastAsia" w:ascii="宋体" w:hAnsi="宋体"/>
                <w:szCs w:val="21"/>
              </w:rPr>
            </w:pPr>
            <w:r>
              <w:rPr>
                <w:rFonts w:hint="eastAsia" w:ascii="宋体" w:hAnsi="宋体"/>
                <w:szCs w:val="21"/>
              </w:rPr>
              <w:t>经营范围：加工环保草毯（限分支机构经营）；技术开发、技术咨询、技术服务、技术转让；城市园林绿化；专业承包；货物进出口业务；销售环保草毯。（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ascii="宋体"/>
                <w:b/>
                <w:color w:val="000000"/>
                <w:sz w:val="20"/>
                <w:szCs w:val="20"/>
              </w:rPr>
            </w:pPr>
            <w:r>
              <w:rPr>
                <w:rFonts w:hint="eastAsia"/>
                <w:b/>
                <w:color w:val="000000"/>
                <w:sz w:val="24"/>
              </w:rPr>
              <w:t>园林绿化服务：客户洽谈→合同签订→材料采购→进场报验→项目施工→过程检验→竣工验收→后期服务。</w:t>
            </w:r>
          </w:p>
          <w:p>
            <w:pPr>
              <w:pStyle w:val="2"/>
              <w:rPr>
                <w:szCs w:val="22"/>
              </w:rPr>
            </w:pPr>
            <w:r>
              <w:rPr>
                <w:rFonts w:hint="eastAsia" w:ascii="Times New Roman" w:hAnsi="Times New Roman" w:eastAsia="宋体" w:cs="Times New Roman"/>
                <w:b/>
                <w:bCs/>
                <w:color w:val="auto"/>
                <w:sz w:val="24"/>
                <w:lang w:val="en-US" w:eastAsia="zh-CN"/>
              </w:rPr>
              <w:t>销售：</w:t>
            </w:r>
            <w:r>
              <w:rPr>
                <w:rFonts w:hint="eastAsia" w:ascii="Times New Roman" w:hAnsi="Times New Roman" w:eastAsia="宋体" w:cs="Times New Roman"/>
                <w:b/>
                <w:bCs/>
                <w:color w:val="auto"/>
                <w:sz w:val="24"/>
              </w:rPr>
              <w:t>客</w:t>
            </w:r>
            <w:r>
              <w:rPr>
                <w:rFonts w:hint="eastAsia"/>
                <w:b/>
                <w:bCs/>
                <w:color w:val="auto"/>
                <w:sz w:val="24"/>
              </w:rPr>
              <w:t>户沟通----合同评审----签订合同-----采购-----客户提货-----验收交付</w:t>
            </w:r>
            <w:r>
              <w:rPr>
                <w:rFonts w:hint="eastAsia"/>
                <w:szCs w:val="22"/>
              </w:rPr>
              <w:t>其中</w:t>
            </w:r>
          </w:p>
          <w:p>
            <w:pPr>
              <w:pStyle w:val="2"/>
              <w:rPr>
                <w:rFonts w:hint="eastAsia" w:eastAsia="宋体"/>
                <w:szCs w:val="22"/>
                <w:lang w:val="en-US" w:eastAsia="zh-CN"/>
              </w:rPr>
            </w:pPr>
            <w:r>
              <w:rPr>
                <w:rFonts w:hint="eastAsia" w:ascii="宋体" w:hAnsi="宋体"/>
                <w:bCs w:val="0"/>
                <w:spacing w:val="0"/>
                <w:sz w:val="24"/>
              </w:rPr>
              <w:t>其中特殊过程为：</w:t>
            </w:r>
            <w:r>
              <w:rPr>
                <w:rFonts w:hint="eastAsia" w:ascii="宋体" w:hAnsi="宋体"/>
                <w:bCs/>
                <w:sz w:val="24"/>
                <w:lang w:val="en-US" w:eastAsia="zh-CN"/>
              </w:rPr>
              <w:t>销售</w:t>
            </w:r>
            <w:r>
              <w:rPr>
                <w:rFonts w:hint="eastAsia" w:ascii="宋体" w:hAnsi="宋体"/>
                <w:sz w:val="24"/>
              </w:rPr>
              <w:t>过程</w:t>
            </w:r>
            <w:r>
              <w:rPr>
                <w:rFonts w:hint="eastAsia" w:ascii="宋体" w:hAnsi="宋体"/>
                <w:sz w:val="24"/>
                <w:lang w:eastAsia="zh-CN"/>
              </w:rPr>
              <w:t>、</w:t>
            </w:r>
            <w:r>
              <w:rPr>
                <w:rFonts w:hint="eastAsia" w:ascii="宋体" w:hAnsi="宋体"/>
                <w:bCs/>
                <w:sz w:val="24"/>
              </w:rPr>
              <w:t>园林绿化</w:t>
            </w:r>
            <w:r>
              <w:rPr>
                <w:rFonts w:hint="eastAsia" w:ascii="宋体" w:hAnsi="宋体"/>
                <w:bCs/>
                <w:sz w:val="24"/>
                <w:lang w:val="en-US" w:eastAsia="zh-CN"/>
              </w:rPr>
              <w:t>过程</w:t>
            </w:r>
          </w:p>
          <w:p>
            <w:pPr>
              <w:pStyle w:val="2"/>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Cs/>
                <w:sz w:val="24"/>
              </w:rPr>
              <w:t>园林绿化服务</w:t>
            </w:r>
            <w:r>
              <w:rPr>
                <w:rFonts w:hint="eastAsia" w:ascii="宋体" w:hAnsi="宋体"/>
                <w:sz w:val="24"/>
              </w:rPr>
              <w:t>过程</w:t>
            </w:r>
            <w:r>
              <w:rPr>
                <w:rFonts w:hint="eastAsia" w:ascii="宋体" w:hAnsi="宋体"/>
                <w:b/>
                <w:color w:val="000000" w:themeColor="text1"/>
                <w:sz w:val="20"/>
                <w:szCs w:val="20"/>
                <w:u w:val="single"/>
              </w:rPr>
              <w:t xml:space="preserve">  </w:t>
            </w:r>
          </w:p>
          <w:p>
            <w:pPr>
              <w:pStyle w:val="2"/>
              <w:rPr>
                <w:szCs w:val="22"/>
              </w:rPr>
            </w:pPr>
            <w:r>
              <w:rPr>
                <w:rFonts w:hint="eastAsia" w:ascii="宋体" w:hAnsi="宋体"/>
                <w:b/>
                <w:color w:val="000000" w:themeColor="text1"/>
                <w:sz w:val="20"/>
                <w:szCs w:val="20"/>
              </w:rPr>
              <w:t xml:space="preserve">需要确认过程  </w:t>
            </w:r>
            <w:r>
              <w:rPr>
                <w:rFonts w:hint="eastAsia" w:ascii="宋体" w:hAnsi="宋体"/>
                <w:bCs/>
                <w:sz w:val="24"/>
                <w:lang w:val="en-US" w:eastAsia="zh-CN"/>
              </w:rPr>
              <w:t>销售</w:t>
            </w:r>
            <w:r>
              <w:rPr>
                <w:rFonts w:hint="eastAsia" w:ascii="宋体" w:hAnsi="宋体"/>
                <w:sz w:val="24"/>
              </w:rPr>
              <w:t>过程</w:t>
            </w:r>
          </w:p>
          <w:p>
            <w:pPr>
              <w:rPr>
                <w:rFonts w:hint="eastAsia" w:ascii="宋体" w:hAnsi="宋体"/>
                <w:b/>
                <w:color w:val="000000"/>
                <w:sz w:val="20"/>
                <w:szCs w:val="20"/>
                <w:lang w:val="en-US" w:eastAsia="zh-CN"/>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城市园林绿化；环保草毯的销售服务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rPr>
                <w:color w:val="000000"/>
                <w:szCs w:val="21"/>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3</w:t>
            </w:r>
            <w:r>
              <w:rPr>
                <w:rFonts w:hint="eastAsia"/>
                <w:szCs w:val="21"/>
              </w:rPr>
              <w:t>项：</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color w:val="auto"/>
                <w:szCs w:val="21"/>
              </w:rPr>
              <w:t>，评</w:t>
            </w:r>
            <w:r>
              <w:rPr>
                <w:rFonts w:hint="eastAsia"/>
                <w:szCs w:val="21"/>
              </w:rPr>
              <w:t>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，评价符合程序要求及公司的实际情况</w:t>
            </w:r>
            <w:r>
              <w:rPr>
                <w:rFonts w:hint="eastAsia"/>
                <w:szCs w:val="21"/>
              </w:rPr>
              <w:t>。对危险源的控制措施包括制定管理制度、监督检查、应急预案、培训等。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该公司员工共25人，管理人2人。有专业的园林绿化服务人员，能满足园林绿化服务的要求。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r>
              <w:rPr>
                <w:rFonts w:hint="eastAsia"/>
                <w:szCs w:val="21"/>
              </w:rPr>
              <w:t>生产设备有：</w:t>
            </w:r>
            <w:r>
              <w:rPr>
                <w:rFonts w:hint="eastAsia"/>
                <w:szCs w:val="22"/>
              </w:rPr>
              <w:t>铁锹、铁镐、手据、园艺剪、割草机、粗枝剪、打草</w:t>
            </w:r>
            <w:r>
              <w:rPr>
                <w:rFonts w:hint="eastAsia"/>
                <w:color w:val="auto"/>
                <w:szCs w:val="22"/>
              </w:rPr>
              <w:t>机</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3"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3"/>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eastAsia="宋体" w:cs="Lucida Sans"/>
                <w:b/>
                <w:szCs w:val="20"/>
                <w:lang w:val="en-US" w:eastAsia="zh-CN"/>
              </w:rPr>
            </w:pPr>
            <w:r>
              <w:rPr>
                <w:rFonts w:hint="eastAsia" w:cs="Lucida Sans"/>
                <w:b/>
                <w:szCs w:val="20"/>
              </w:rPr>
              <w:t>监视和测量设备有：</w:t>
            </w:r>
            <w:r>
              <w:rPr>
                <w:rFonts w:hint="eastAsia" w:cs="Lucida Sans"/>
                <w:b/>
                <w:color w:val="auto"/>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3.  QMS 组织对重要过程实施控制的结果</w:t>
            </w:r>
          </w:p>
          <w:p>
            <w:pPr>
              <w:spacing w:line="240" w:lineRule="exact"/>
              <w:ind w:left="193" w:leftChars="42" w:hanging="105" w:hangingChars="50"/>
            </w:pPr>
            <w:r>
              <w:rPr>
                <w:rFonts w:hint="eastAsia"/>
              </w:rPr>
              <w:t>(包括对QMS关键工序(过程)、特殊过程控制;评价组织对过程实施控制情况/)</w:t>
            </w:r>
          </w:p>
          <w:p>
            <w:pPr>
              <w:spacing w:line="240" w:lineRule="exact"/>
              <w:jc w:val="left"/>
            </w:pPr>
          </w:p>
          <w:p>
            <w:pPr>
              <w:pStyle w:val="2"/>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ascii="宋体" w:hAnsi="宋体"/>
                <w:szCs w:val="21"/>
              </w:rPr>
              <w:t>城市园林绿化</w:t>
            </w:r>
            <w:r>
              <w:rPr>
                <w:rFonts w:hint="eastAsia" w:ascii="宋体" w:hAnsi="宋体"/>
                <w:szCs w:val="21"/>
                <w:lang w:val="en-US" w:eastAsia="zh-CN"/>
              </w:rPr>
              <w:t>过程、</w:t>
            </w:r>
            <w:r>
              <w:rPr>
                <w:rFonts w:hint="eastAsia" w:ascii="宋体" w:hAnsi="宋体"/>
                <w:szCs w:val="21"/>
              </w:rPr>
              <w:t>环保草毯的销售</w:t>
            </w:r>
            <w:r>
              <w:rPr>
                <w:rFonts w:hint="eastAsia" w:ascii="宋体" w:hAnsi="宋体"/>
                <w:szCs w:val="21"/>
                <w:lang w:val="en-US" w:eastAsia="zh-CN"/>
              </w:rPr>
              <w:t>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widowControl/>
              <w:spacing w:line="460" w:lineRule="exact"/>
              <w:jc w:val="left"/>
              <w:rPr>
                <w:b/>
                <w:color w:val="auto"/>
                <w:sz w:val="20"/>
                <w:szCs w:val="20"/>
              </w:rPr>
            </w:pPr>
            <w:r>
              <w:rPr>
                <w:rFonts w:hint="eastAsia"/>
                <w:bCs/>
                <w:color w:val="auto"/>
                <w:szCs w:val="21"/>
              </w:rPr>
              <w:t>对重要环境因素（</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对不可接受风险（</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w:t>
            </w:r>
            <w:bookmarkStart w:id="4" w:name="_GoBack"/>
            <w:bookmarkEnd w:id="4"/>
            <w:r>
              <w:rPr>
                <w:rFonts w:hint="eastAsia"/>
                <w:bCs/>
                <w:szCs w:val="21"/>
              </w:rPr>
              <w:t>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5</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84864" behindDoc="1" locked="0" layoutInCell="1" allowOverlap="1">
            <wp:simplePos x="0" y="0"/>
            <wp:positionH relativeFrom="column">
              <wp:posOffset>1713865</wp:posOffset>
            </wp:positionH>
            <wp:positionV relativeFrom="paragraph">
              <wp:posOffset>519430</wp:posOffset>
            </wp:positionV>
            <wp:extent cx="738505" cy="332105"/>
            <wp:effectExtent l="0" t="0" r="10795"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738505" cy="332105"/>
                    </a:xfrm>
                    <a:prstGeom prst="rect">
                      <a:avLst/>
                    </a:prstGeom>
                    <a:noFill/>
                    <a:ln>
                      <a:noFill/>
                    </a:ln>
                  </pic:spPr>
                </pic:pic>
              </a:graphicData>
            </a:graphic>
          </wp:anchor>
        </w:drawing>
      </w: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095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09550"/>
                    </a:xfrm>
                    <a:prstGeom prst="rect">
                      <a:avLst/>
                    </a:prstGeom>
                    <a:noFill/>
                    <a:ln>
                      <a:noFill/>
                    </a:ln>
                  </pic:spPr>
                </pic:pic>
              </a:graphicData>
            </a:graphic>
          </wp:inline>
        </w:drawing>
      </w:r>
      <w:r>
        <w:rPr>
          <w:rFonts w:hint="eastAsia"/>
          <w:b/>
          <w:color w:val="000000" w:themeColor="text1"/>
          <w:szCs w:val="21"/>
        </w:rPr>
        <w:t xml:space="preserve">                        日期:    2020   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24</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C440198"/>
    <w:rsid w:val="21611269"/>
    <w:rsid w:val="21A15F24"/>
    <w:rsid w:val="23BF4AB8"/>
    <w:rsid w:val="2C0A04A2"/>
    <w:rsid w:val="2F4833C0"/>
    <w:rsid w:val="33594BC6"/>
    <w:rsid w:val="360662CD"/>
    <w:rsid w:val="3C6210A8"/>
    <w:rsid w:val="4B4A3A22"/>
    <w:rsid w:val="4D894AD6"/>
    <w:rsid w:val="56561628"/>
    <w:rsid w:val="58757E83"/>
    <w:rsid w:val="5CDD1C2D"/>
    <w:rsid w:val="5DE7039B"/>
    <w:rsid w:val="6D034814"/>
    <w:rsid w:val="6D072060"/>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1</TotalTime>
  <ScaleCrop>false</ScaleCrop>
  <LinksUpToDate>false</LinksUpToDate>
  <CharactersWithSpaces>8991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2020-06-26T08:52:09Z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