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四川世纪华图数据技术有限公司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91510105MA6AEMRA7T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四川世纪华图数据技术有限公司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四川省成都市天府新区万安镇东林社区地下室1幢-2层2045号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成都市武侯区武兴四路166号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Q：认可：信息处理和存储支持服务；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未认可：（测绘服务、国土调查、土地调查、地理信息数据采集,地理信息数据处理,地理信息系统及数据库建设）信息技术咨询服务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E：信息处理和存储支持服务；（测绘服务、国土调查、土地调查、地理信息数据采集,地理信息数据处理,地理信息系统及数据库建设）信息技术咨询服务所涉及场所的相关环境管理活动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O：信息处理和存储支持服务；（测绘服务、国土调查、土地调查、地理信息数据采集,地理信息数据处理,地理信息系统及数据库建设）信息技术咨询服务所涉及场所的相关职业健康安全管理活动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四川世纪华图数据技术有限公司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四川省成都市天府新区万安镇东林社区地下室1幢-2层2045号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成都市武侯区武兴四路166号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Q：认可：信息处理和存储支持服务；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未认可：（测绘服务、国土调查、土地调查、地理信息数据采集,地理信息数据处理,地理信息系统及数据库建设）信息技术咨询服务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E：信息处理和存储支持服务；（测绘服务、国土调查、土地调查、地理信息数据采集,地理信息数据处理,地理信息系统及数据库建设）信息技术咨询服务所涉及场所的相关环境管理活动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O：信息处理和存储支持服务；（测绘服务、国土调查、土地调查、地理信息数据采集,地理信息数据处理,地理信息系统及数据库建设）信息技术咨询服务所涉及场所的相关职业健康安全管理活动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