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吉林省康达机械设备有限公司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吉林省长春市绿园区纺织街与长白公路交汇处益生花园小区19栋1单元A101.A102号房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尹盛昌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16604451368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130062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尹盛昌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生产动车用工装设备（液压泵、喷砂房、电动压接钳  ）的维修、动车用五金工具（扭矩测试仪）的维修；机械设备的销售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18.08.00;19.15.00;29.10.07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2020年06月08日 下午至2020年06月08日 下午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19.15.00,29.10.07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2020年6月7日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2020年6月7日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2020年6月7日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07"/>
        <w:gridCol w:w="877"/>
        <w:gridCol w:w="743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  间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受审科门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受审核过程 (子过程)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日</w:t>
            </w: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13:00-13:30</w:t>
            </w:r>
          </w:p>
        </w:tc>
        <w:tc>
          <w:tcPr>
            <w:tcW w:w="877" w:type="dxa"/>
            <w:noWrap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主管领导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13:30-15:00</w:t>
            </w:r>
          </w:p>
        </w:tc>
        <w:tc>
          <w:tcPr>
            <w:tcW w:w="877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维修部</w:t>
            </w:r>
          </w:p>
        </w:tc>
        <w:tc>
          <w:tcPr>
            <w:tcW w:w="7435" w:type="dxa"/>
            <w:noWrap/>
            <w:vAlign w:val="center"/>
          </w:tcPr>
          <w:p>
            <w:pPr>
              <w:pStyle w:val="2"/>
              <w:rPr>
                <w:rFonts w:hint="eastAsia" w:ascii="宋体" w:hAnsi="宋体" w:cs="宋体"/>
                <w:bCs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Q:5.3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/>
                <w:sz w:val="20"/>
                <w:szCs w:val="20"/>
              </w:rPr>
              <w:t>6.2/7.1.3/7.1.4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  <w:t>7.1.5/8.1/8.5/8.6/8.7/9.1.3/10.2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动车用五金工具（扭矩测试仪）的维修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7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7435" w:type="dxa"/>
            <w:noWrap/>
            <w:vAlign w:val="center"/>
          </w:tcPr>
          <w:p>
            <w:pPr>
              <w:pStyle w:val="2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Q: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  <w:t>8.5/8.6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sz w:val="20"/>
                <w:szCs w:val="20"/>
              </w:rPr>
              <w:t>生产动车用工装设备（液压泵、喷砂房、电动压接钳）的维修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15:00-16:30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销售部</w:t>
            </w: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  <w:t>Q:5.3/6.2/7.4/8.1/8.2/8.4/8.5/9.1.2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default" w:ascii="宋体" w:hAnsi="宋体" w:eastAsia="宋体" w:cs="Times New Roman"/>
                <w:sz w:val="20"/>
                <w:szCs w:val="20"/>
                <w:lang w:val="en-US" w:eastAsia="zh-CN"/>
              </w:rPr>
            </w:pPr>
            <w:bookmarkStart w:id="17" w:name="_GoBack"/>
            <w:bookmarkEnd w:id="17"/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综合部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  <w:t>Q: 5.3/6.2/(7.1.2/7.2)/7.1.6/7.3/7.4/7.5/9.1.3/9.2/10.2</w:t>
            </w:r>
          </w:p>
        </w:tc>
        <w:tc>
          <w:tcPr>
            <w:tcW w:w="962" w:type="dxa"/>
            <w:vMerge w:val="restart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7" w:type="dxa"/>
            <w:vMerge w:val="continue"/>
            <w:tcBorders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管理层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  <w:t>Q:4.1/4.2/4.3/4.4/5.1/5.2/5.3/6.1/6.2/6.3/7.1.1/9.1.1/9.3/10.1/10.3</w:t>
            </w:r>
          </w:p>
          <w:p>
            <w:pPr>
              <w:pStyle w:val="2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0"/>
                <w:szCs w:val="20"/>
                <w:lang w:val="en-US" w:eastAsia="zh-CN" w:bidi="ar-SA"/>
              </w:rPr>
              <w:t>8.3条款不适用确认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资质验证/范围再确认/</w:t>
            </w:r>
            <w:r>
              <w:rPr>
                <w:rFonts w:hint="eastAsia" w:ascii="宋体" w:hAnsi="宋体"/>
                <w:sz w:val="20"/>
                <w:szCs w:val="20"/>
              </w:rPr>
              <w:t>一阶段问题</w:t>
            </w:r>
            <w:r>
              <w:rPr>
                <w:rFonts w:ascii="宋体" w:hAnsi="宋体"/>
                <w:sz w:val="20"/>
                <w:szCs w:val="20"/>
              </w:rPr>
              <w:t>验证</w:t>
            </w:r>
            <w:r>
              <w:rPr>
                <w:rFonts w:hint="eastAsia" w:ascii="宋体" w:hAnsi="宋体"/>
                <w:sz w:val="20"/>
                <w:szCs w:val="20"/>
              </w:rPr>
              <w:t>/</w:t>
            </w:r>
            <w:r>
              <w:rPr>
                <w:rFonts w:ascii="宋体" w:hAnsi="宋体"/>
                <w:sz w:val="20"/>
                <w:szCs w:val="20"/>
              </w:rPr>
              <w:t>投诉或事故</w:t>
            </w:r>
            <w:r>
              <w:rPr>
                <w:rFonts w:hint="eastAsia" w:ascii="宋体" w:hAnsi="宋体"/>
                <w:sz w:val="20"/>
                <w:szCs w:val="20"/>
              </w:rPr>
              <w:t>/政府主管部门</w:t>
            </w:r>
            <w:r>
              <w:rPr>
                <w:rFonts w:ascii="宋体" w:hAnsi="宋体"/>
                <w:sz w:val="20"/>
                <w:szCs w:val="20"/>
              </w:rPr>
              <w:t>监督抽查情况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</w:tc>
        <w:tc>
          <w:tcPr>
            <w:tcW w:w="962" w:type="dxa"/>
            <w:vMerge w:val="continue"/>
            <w:tcBorders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16:30-17:00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35" w:type="dxa"/>
            <w:noWrap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与企业领导层沟通；末次会议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val="en-US" w:eastAsia="zh-CN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855E4"/>
    <w:rsid w:val="03574695"/>
    <w:rsid w:val="07195EF1"/>
    <w:rsid w:val="0B125A93"/>
    <w:rsid w:val="0C4773E8"/>
    <w:rsid w:val="0D2906C1"/>
    <w:rsid w:val="0D34367D"/>
    <w:rsid w:val="10250455"/>
    <w:rsid w:val="11AE7A1C"/>
    <w:rsid w:val="1840623B"/>
    <w:rsid w:val="1BA966C2"/>
    <w:rsid w:val="212735DE"/>
    <w:rsid w:val="258C27BF"/>
    <w:rsid w:val="27F543ED"/>
    <w:rsid w:val="29054AAA"/>
    <w:rsid w:val="2C791EF1"/>
    <w:rsid w:val="3C93681A"/>
    <w:rsid w:val="3CB75339"/>
    <w:rsid w:val="3EAA2866"/>
    <w:rsid w:val="400515D2"/>
    <w:rsid w:val="40141EF3"/>
    <w:rsid w:val="443E245D"/>
    <w:rsid w:val="44C74DCF"/>
    <w:rsid w:val="45D2639D"/>
    <w:rsid w:val="4CEA11CC"/>
    <w:rsid w:val="4D066918"/>
    <w:rsid w:val="50FE4299"/>
    <w:rsid w:val="51F40356"/>
    <w:rsid w:val="548C3F6A"/>
    <w:rsid w:val="561E674C"/>
    <w:rsid w:val="59FA1F47"/>
    <w:rsid w:val="5D18605A"/>
    <w:rsid w:val="5FCD607B"/>
    <w:rsid w:val="60CD36D2"/>
    <w:rsid w:val="67BB5D00"/>
    <w:rsid w:val="69856659"/>
    <w:rsid w:val="6A491322"/>
    <w:rsid w:val="6A67024A"/>
    <w:rsid w:val="6B0C568E"/>
    <w:rsid w:val="6BF1443C"/>
    <w:rsid w:val="75AC2168"/>
    <w:rsid w:val="7C4B53A5"/>
    <w:rsid w:val="7CE57FC1"/>
    <w:rsid w:val="7E725B89"/>
    <w:rsid w:val="7EBD47D3"/>
    <w:rsid w:val="7F6F7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2020-06-06T00:15:24Z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