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上海店李贸易有限公司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r>
        <w:rPr>
          <w:rFonts w:ascii="微软雅黑" w:hAnsi="微软雅黑" w:eastAsia="微软雅黑" w:cs="微软雅黑"/>
          <w:i w:val="0"/>
          <w:caps w:val="0"/>
          <w:spacing w:val="0"/>
          <w:sz w:val="24"/>
          <w:szCs w:val="24"/>
          <w:shd w:val="clear" w:fill="FFFFFF"/>
        </w:rPr>
        <w:t>Shanghai Dianli Trading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上海闵行区新镇路1509弄3号302-B22室</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201100</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spacing w:val="0"/>
          <w:sz w:val="24"/>
          <w:szCs w:val="24"/>
          <w:shd w:val="clear" w:fill="FFFFFF"/>
        </w:rPr>
        <w:t>Room 302- B22,1509 Lane 3, Xinzhen Road, Minhang District, Shanghai</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上海闵行区曲吴路589号6号楼301室</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200241</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spacing w:val="0"/>
          <w:sz w:val="24"/>
          <w:szCs w:val="24"/>
          <w:shd w:val="clear" w:fill="FFFFFF"/>
        </w:rPr>
        <w:t>Room 301, Building 6,589 Quwu Road, Minhang District, Shanghai</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91310112795626292K</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13641720613</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李长杰</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李海强</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15</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E：GB/T 24001-2016idtISO 14001:2015,O：GB/T45001—2020/ISO 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E:二阶段,O:二阶段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4" w:name="审核范围"/>
      <w:r>
        <w:rPr>
          <w:rFonts w:hint="eastAsia"/>
          <w:b/>
          <w:color w:val="000000" w:themeColor="text1"/>
          <w:sz w:val="22"/>
          <w:szCs w:val="22"/>
        </w:rPr>
        <w:t>E：许可范围内的腐蚀品（碱性腐蚀品、酸性腐蚀品及其他腐蚀品包含水处理剂）的销售所涉及场所的相关环境管理活动</w:t>
      </w:r>
    </w:p>
    <w:p>
      <w:pPr>
        <w:pStyle w:val="2"/>
        <w:spacing w:line="240" w:lineRule="auto"/>
        <w:ind w:firstLine="0"/>
        <w:rPr>
          <w:rFonts w:hint="default" w:eastAsia="微软雅黑"/>
          <w:b/>
          <w:color w:val="000000" w:themeColor="text1"/>
          <w:sz w:val="22"/>
          <w:szCs w:val="22"/>
          <w:lang w:val="en-US" w:eastAsia="zh-CN"/>
        </w:rPr>
      </w:pPr>
      <w:r>
        <w:rPr>
          <w:rFonts w:ascii="微软雅黑" w:hAnsi="微软雅黑" w:eastAsia="微软雅黑" w:cs="微软雅黑"/>
          <w:i w:val="0"/>
          <w:caps w:val="0"/>
          <w:spacing w:val="0"/>
          <w:sz w:val="24"/>
          <w:szCs w:val="24"/>
          <w:shd w:val="clear" w:fill="FFFFFF"/>
        </w:rPr>
        <w:t xml:space="preserve">Environmental management activities in the premises involved in the sale of corrosion products (alkaline, acid and other corrosion products including water treatment agents) within the scope of the licence </w:t>
      </w:r>
    </w:p>
    <w:p>
      <w:pPr>
        <w:pStyle w:val="2"/>
        <w:spacing w:line="240" w:lineRule="auto"/>
        <w:ind w:firstLine="0"/>
        <w:rPr>
          <w:rFonts w:hint="eastAsia"/>
          <w:b/>
          <w:color w:val="000000" w:themeColor="text1"/>
          <w:sz w:val="22"/>
          <w:szCs w:val="22"/>
        </w:rPr>
      </w:pPr>
      <w:r>
        <w:rPr>
          <w:rFonts w:hint="eastAsia"/>
          <w:b/>
          <w:color w:val="000000" w:themeColor="text1"/>
          <w:sz w:val="22"/>
          <w:szCs w:val="22"/>
        </w:rPr>
        <w:t>O：许可范围内的腐蚀品（碱性腐蚀品、酸性腐蚀品及其他腐蚀品包含水处理剂）的销售所涉及场所的相关职业健康安全管理活动</w:t>
      </w:r>
      <w:bookmarkEnd w:id="14"/>
      <w:bookmarkStart w:id="15" w:name="审核范围英"/>
    </w:p>
    <w:p>
      <w:pPr>
        <w:pStyle w:val="2"/>
        <w:spacing w:line="240" w:lineRule="auto"/>
        <w:ind w:firstLine="0"/>
        <w:rPr>
          <w:rFonts w:hint="eastAsia"/>
          <w:b/>
          <w:color w:val="000000" w:themeColor="text1"/>
          <w:sz w:val="22"/>
          <w:szCs w:val="22"/>
        </w:rPr>
      </w:pPr>
      <w:r>
        <w:rPr>
          <w:rFonts w:hint="eastAsia"/>
          <w:b/>
          <w:color w:val="000000" w:themeColor="text1"/>
          <w:sz w:val="22"/>
          <w:szCs w:val="22"/>
        </w:rPr>
        <w:drawing>
          <wp:anchor distT="0" distB="0" distL="114300" distR="114300" simplePos="0" relativeHeight="251659264" behindDoc="1" locked="0" layoutInCell="1" allowOverlap="1">
            <wp:simplePos x="0" y="0"/>
            <wp:positionH relativeFrom="column">
              <wp:posOffset>129540</wp:posOffset>
            </wp:positionH>
            <wp:positionV relativeFrom="paragraph">
              <wp:posOffset>384175</wp:posOffset>
            </wp:positionV>
            <wp:extent cx="1685925" cy="1676400"/>
            <wp:effectExtent l="0" t="0" r="9525" b="0"/>
            <wp:wrapNone/>
            <wp:docPr id="5" name="图片 5" descr="店李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店李章"/>
                    <pic:cNvPicPr>
                      <a:picLocks noChangeAspect="1"/>
                    </pic:cNvPicPr>
                  </pic:nvPicPr>
                  <pic:blipFill>
                    <a:blip r:embed="rId10"/>
                    <a:stretch>
                      <a:fillRect/>
                    </a:stretch>
                  </pic:blipFill>
                  <pic:spPr>
                    <a:xfrm>
                      <a:off x="0" y="0"/>
                      <a:ext cx="1685925" cy="1676400"/>
                    </a:xfrm>
                    <a:prstGeom prst="rect">
                      <a:avLst/>
                    </a:prstGeom>
                  </pic:spPr>
                </pic:pic>
              </a:graphicData>
            </a:graphic>
          </wp:anchor>
        </w:drawing>
      </w:r>
      <w:r>
        <w:rPr>
          <w:rFonts w:ascii="微软雅黑" w:hAnsi="微软雅黑" w:eastAsia="微软雅黑" w:cs="微软雅黑"/>
          <w:i w:val="0"/>
          <w:caps w:val="0"/>
          <w:spacing w:val="0"/>
          <w:sz w:val="24"/>
          <w:szCs w:val="24"/>
          <w:shd w:val="clear" w:fill="FFFFFF"/>
        </w:rPr>
        <w:t>Occupational health and safety management activities at sites covered by the permitted sale of corrosive substances (alkaline, acid and other corrosive substances including water treatment agents)</w:t>
      </w:r>
    </w:p>
    <w:bookmarkEnd w:id="15"/>
    <w:p>
      <w:pPr>
        <w:pStyle w:val="2"/>
        <w:spacing w:line="360" w:lineRule="exact"/>
        <w:ind w:firstLine="0"/>
        <w:rPr>
          <w:b/>
          <w:color w:val="000000" w:themeColor="text1"/>
          <w:sz w:val="22"/>
          <w:szCs w:val="22"/>
        </w:rPr>
      </w:pPr>
      <w:r>
        <w:rPr>
          <w:rFonts w:hint="eastAsia" w:eastAsia="宋体"/>
          <w:b/>
          <w:color w:val="000000" w:themeColor="text1"/>
          <w:sz w:val="22"/>
          <w:szCs w:val="22"/>
          <w:lang w:eastAsia="zh-CN"/>
        </w:rPr>
        <w:drawing>
          <wp:anchor distT="0" distB="0" distL="114300" distR="114300" simplePos="0" relativeHeight="251660288" behindDoc="1" locked="0" layoutInCell="1" allowOverlap="1">
            <wp:simplePos x="0" y="0"/>
            <wp:positionH relativeFrom="column">
              <wp:posOffset>4111625</wp:posOffset>
            </wp:positionH>
            <wp:positionV relativeFrom="paragraph">
              <wp:posOffset>95250</wp:posOffset>
            </wp:positionV>
            <wp:extent cx="911225" cy="659130"/>
            <wp:effectExtent l="0" t="0" r="3175" b="7620"/>
            <wp:wrapNone/>
            <wp:docPr id="6" name="图片 6"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林兵签名"/>
                    <pic:cNvPicPr>
                      <a:picLocks noChangeAspect="1"/>
                    </pic:cNvPicPr>
                  </pic:nvPicPr>
                  <pic:blipFill>
                    <a:blip r:embed="rId11"/>
                    <a:stretch>
                      <a:fillRect/>
                    </a:stretch>
                  </pic:blipFill>
                  <pic:spPr>
                    <a:xfrm>
                      <a:off x="0" y="0"/>
                      <a:ext cx="911225" cy="659130"/>
                    </a:xfrm>
                    <a:prstGeom prst="rect">
                      <a:avLst/>
                    </a:prstGeom>
                  </pic:spPr>
                </pic:pic>
              </a:graphicData>
            </a:graphic>
          </wp:anchor>
        </w:drawing>
      </w:r>
      <w:r>
        <w:rPr>
          <w:rFonts w:hint="eastAsia"/>
          <w:b/>
          <w:color w:val="000000" w:themeColor="text1"/>
          <w:sz w:val="22"/>
          <w:szCs w:val="22"/>
        </w:rPr>
        <w:t>需加印证书数量：中文证书张；英文证书张。</w:t>
      </w:r>
      <w:bookmarkStart w:id="16" w:name="_GoBack"/>
      <w:bookmarkEnd w:id="16"/>
    </w:p>
    <w:p>
      <w:pPr>
        <w:pStyle w:val="2"/>
        <w:spacing w:line="360" w:lineRule="exact"/>
        <w:ind w:firstLine="0"/>
        <w:rPr>
          <w:b/>
          <w:color w:val="000000" w:themeColor="text1"/>
          <w:sz w:val="22"/>
          <w:szCs w:val="22"/>
        </w:rPr>
      </w:pPr>
      <w:r>
        <w:rPr>
          <w:rFonts w:hint="eastAsia"/>
          <w:b/>
          <w:color w:val="000000" w:themeColor="text1"/>
          <w:sz w:val="22"/>
          <w:szCs w:val="22"/>
          <w:lang w:val="en-US" w:eastAsia="zh-CN"/>
        </w:rPr>
        <w:drawing>
          <wp:anchor distT="0" distB="0" distL="114300" distR="114300" simplePos="0" relativeHeight="251658240" behindDoc="1" locked="0" layoutInCell="1" allowOverlap="1">
            <wp:simplePos x="0" y="0"/>
            <wp:positionH relativeFrom="column">
              <wp:posOffset>1819275</wp:posOffset>
            </wp:positionH>
            <wp:positionV relativeFrom="paragraph">
              <wp:posOffset>114935</wp:posOffset>
            </wp:positionV>
            <wp:extent cx="1143000" cy="485140"/>
            <wp:effectExtent l="0" t="0" r="0" b="10160"/>
            <wp:wrapNone/>
            <wp:docPr id="2" name="图片 2" descr="管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管代"/>
                    <pic:cNvPicPr>
                      <a:picLocks noChangeAspect="1"/>
                    </pic:cNvPicPr>
                  </pic:nvPicPr>
                  <pic:blipFill>
                    <a:blip r:embed="rId12">
                      <a:lum contrast="48000"/>
                    </a:blip>
                    <a:stretch>
                      <a:fillRect/>
                    </a:stretch>
                  </pic:blipFill>
                  <pic:spPr>
                    <a:xfrm>
                      <a:off x="0" y="0"/>
                      <a:ext cx="1143000" cy="485140"/>
                    </a:xfrm>
                    <a:prstGeom prst="rect">
                      <a:avLst/>
                    </a:prstGeom>
                  </pic:spPr>
                </pic:pic>
              </a:graphicData>
            </a:graphic>
          </wp:anchor>
        </w:drawing>
      </w:r>
      <w:r>
        <w:rPr>
          <w:rFonts w:hint="eastAsia"/>
          <w:b/>
          <w:color w:val="000000" w:themeColor="text1"/>
          <w:sz w:val="22"/>
          <w:szCs w:val="22"/>
        </w:rPr>
        <w:t>备注：</w:t>
      </w: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2020-6-8                                   </w:t>
      </w:r>
      <w:r>
        <w:rPr>
          <w:rFonts w:hint="eastAsia"/>
          <w:b/>
          <w:color w:val="000000" w:themeColor="text1"/>
          <w:sz w:val="22"/>
          <w:szCs w:val="22"/>
        </w:rPr>
        <w:t>日期：</w:t>
      </w:r>
      <w:r>
        <w:rPr>
          <w:rFonts w:hint="eastAsia"/>
          <w:b/>
          <w:color w:val="000000" w:themeColor="text1"/>
          <w:sz w:val="22"/>
          <w:szCs w:val="22"/>
          <w:lang w:val="en-US" w:eastAsia="zh-CN"/>
        </w:rPr>
        <w:t>2020-6-8</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4F3E48A2"/>
    <w:rsid w:val="51746F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755</Words>
  <Characters>1290</Characters>
  <Lines>5</Lines>
  <Paragraphs>1</Paragraphs>
  <TotalTime>144</TotalTime>
  <ScaleCrop>false</ScaleCrop>
  <LinksUpToDate>false</LinksUpToDate>
  <CharactersWithSpaces>1446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森林</cp:lastModifiedBy>
  <cp:lastPrinted>2019-05-13T03:13:00Z</cp:lastPrinted>
  <dcterms:modified xsi:type="dcterms:W3CDTF">2020-06-05T06:46:30Z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