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20659-2024-QEOFH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中农联（北京）供应链管理有限公司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91110102MA04H8GJ2Y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中农联（北京）供应链管理有限公司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北京市丰台区丽泽路24号院3号楼-5至45层101内5层501-2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北京市海淀区旱河路368号木屋一号院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Q：食用农产品、预包装食品的销售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E：食用农产品、预包装食品的销售所涉及场所的相关环境管理活动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O：食用农产品、预包装食品的销售所涉及场所的相关职业健康安全管理活动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中农联（北京）供应链管理有限公司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北京市丰台区丽泽路24号院3号楼-5至45层101内5层501-2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北京市海淀区旱河路368号木屋一号院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Q：食用农产品、预包装食品的销售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E：食用农产品、预包装食品的销售所涉及场所的相关环境管理活动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O：食用农产品、预包装食品的销售所涉及场所的相关职业健康安全管理活动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