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江苏熙宇轩家具制造有限公司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91320205MA1MT2A57D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江苏省无锡市锡山区东港镇东湖塘华东村委对面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环境管理活动（详情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详情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职业健康安全管理活动（详情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江苏熙宇轩家具制造有限公司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无锡市锡山区东港镇东湖塘西大桥旁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江苏省无锡市锡山区东港镇东湖塘华东村委对面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环境管理活动（详情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（详情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塑家具、铝木家具、铝制家具、铝合金屏风家具、钢木家具、金属家具、实木家具、人造板家具、办公家具、软体家具、教学家具、公寓家具、图书馆家具、银行系统家具、实验室家具、医用家具、疗养院家具、部队家具、酒店家具、居室家具、厨房家具、卫浴家具、餐厅家具、宾馆家具、户外家具、公共场所家具等家具的设计、研发、生产所涉及场所的相关职业健康安全管理活动（详情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