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0120-2023-QO-2024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山东中恒景新碳纤维科技发展有限公司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91371425349272148B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Q:未认可,O:未认可,E:未认可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山东中恒景新碳纤维科技发展有限公司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山东省德州市齐河县齐鲁高新技术开发区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山东省德州市齐河县齐鲁高新技术开发区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Q：碳纤维复合材料产品（抽油杆、导线芯）、复合材料（航空航天零部件、复合芯、头盔、胸插板、防刺服、无人机壳体及旋翼组件）的研发、生产；三维编织机设备、自动铺丝机及配件的研发和组装</w:t>
            </w:r>
          </w:p>
          <w:p w:rsidR="00114DAF">
            <w:pPr>
              <w:snapToGrid w:val="0"/>
              <w:spacing w:line="0" w:lineRule="atLeast"/>
              <w:jc w:val="left"/>
              <w:rPr>
                <w:sz w:val="21"/>
                <w:szCs w:val="21"/>
                <w:lang w:val="en-GB"/>
              </w:rPr>
            </w:pPr>
            <w:r>
              <w:rPr>
                <w:sz w:val="21"/>
                <w:szCs w:val="21"/>
                <w:lang w:val="en-GB"/>
              </w:rPr>
              <w:t>O：碳纤维复合材料产品（抽油杆、导线芯）、复合材料（航空航天零部件、复合芯、头盔、胸插板、防刺服、无人机壳体及旋翼组件）的研发、生产；三维编织机设备、自动铺丝机及配件的研发和组装所涉及场所的相关职业健康安全管理活动</w:t>
            </w:r>
          </w:p>
          <w:p w:rsidR="00114DAF">
            <w:pPr>
              <w:snapToGrid w:val="0"/>
              <w:spacing w:line="0" w:lineRule="atLeast"/>
              <w:jc w:val="left"/>
              <w:rPr>
                <w:sz w:val="21"/>
                <w:szCs w:val="21"/>
                <w:lang w:val="en-GB"/>
              </w:rPr>
            </w:pPr>
            <w:r>
              <w:rPr>
                <w:sz w:val="21"/>
                <w:szCs w:val="21"/>
                <w:lang w:val="en-GB"/>
              </w:rPr>
              <w:t>E：碳纤维复合材料产品（抽油杆、导线芯）、复合材料（复合芯、头盔、胸插板、防刺服、无人机壳体及旋翼组件）的研发、生产；三维编织机设备、自动铺丝机及配件的研发及组装所涉及场所的相关的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山东中恒景新碳纤维科技发展有限公司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山东省德州市齐河县齐鲁高新技术开发区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山东省德州市齐河县齐鲁高新技术开发区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Q：碳纤维复合材料产品（抽油杆、导线芯）、复合材料（航空航天零部件、复合芯、头盔、胸插板、防刺服、无人机壳体及旋翼组件）的研发、生产；三维编织机设备、自动铺丝机及配件的研发和组装</w:t>
            </w:r>
          </w:p>
          <w:p w:rsidR="00114DAF">
            <w:pPr>
              <w:snapToGrid w:val="0"/>
              <w:spacing w:line="0" w:lineRule="atLeast"/>
              <w:jc w:val="left"/>
              <w:rPr>
                <w:sz w:val="21"/>
                <w:szCs w:val="21"/>
                <w:lang w:val="en-GB"/>
              </w:rPr>
            </w:pPr>
            <w:r>
              <w:rPr>
                <w:sz w:val="21"/>
                <w:szCs w:val="21"/>
                <w:lang w:val="en-GB"/>
              </w:rPr>
              <w:t>O：碳纤维复合材料产品（抽油杆、导线芯）、复合材料（航空航天零部件、复合芯、头盔、胸插板、防刺服、无人机壳体及旋翼组件）的研发、生产；三维编织机设备、自动铺丝机及配件的研发和组装所涉及场所的相关职业健康安全管理活动</w:t>
            </w:r>
          </w:p>
          <w:p w:rsidR="00114DAF">
            <w:pPr>
              <w:snapToGrid w:val="0"/>
              <w:spacing w:line="0" w:lineRule="atLeast"/>
              <w:jc w:val="left"/>
              <w:rPr>
                <w:sz w:val="21"/>
                <w:szCs w:val="21"/>
                <w:lang w:val="en-GB"/>
              </w:rPr>
            </w:pPr>
            <w:r>
              <w:rPr>
                <w:sz w:val="21"/>
                <w:szCs w:val="21"/>
                <w:lang w:val="en-GB"/>
              </w:rPr>
              <w:t>E：碳纤维复合材料产品（抽油杆、导线芯）、复合材料（复合芯、头盔、胸插板、防刺服、无人机壳体及旋翼组件）的研发、生产；三维编织机设备、自动铺丝机及配件的研发及组装所涉及场所的相关的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