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0208-2020-2024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江西铜业铅锌金属有限公司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2024年09月05日 下午至2024年09月06日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