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8E5" w:rsidRDefault="00136D6B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bookmarkStart w:id="0" w:name="_GoBack"/>
      <w:r>
        <w:rPr>
          <w:rFonts w:asciiTheme="majorEastAsia" w:eastAsiaTheme="majorEastAsia" w:hAnsiTheme="majorEastAsia" w:cstheme="majorEastAsia"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-310200</wp:posOffset>
            </wp:positionH>
            <wp:positionV relativeFrom="paragraph">
              <wp:posOffset>-530455</wp:posOffset>
            </wp:positionV>
            <wp:extent cx="7200000" cy="9898538"/>
            <wp:effectExtent l="0" t="0" r="0" b="0"/>
            <wp:wrapNone/>
            <wp:docPr id="2" name="图片 2" descr="E:\360安全云盘同步版\国标联合审核\202006\山东新天源矿业有限公司\新建文件夹\2020-08-25 10.55.2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6\山东新天源矿业有限公司\新建文件夹\2020-08-25 10.55.23_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98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010CC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DF676E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 w:rsidR="00D010CC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173"/>
        <w:gridCol w:w="1386"/>
        <w:gridCol w:w="567"/>
        <w:gridCol w:w="1134"/>
        <w:gridCol w:w="284"/>
        <w:gridCol w:w="425"/>
        <w:gridCol w:w="425"/>
        <w:gridCol w:w="425"/>
        <w:gridCol w:w="1229"/>
      </w:tblGrid>
      <w:tr w:rsidR="005C3A97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山东新天源矿业有限公司</w:t>
            </w:r>
            <w:bookmarkEnd w:id="1"/>
          </w:p>
        </w:tc>
      </w:tr>
      <w:tr w:rsidR="005C3A97" w:rsidTr="00C17F07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866" w:type="dxa"/>
            <w:gridSpan w:val="5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bookmarkStart w:id="2" w:name="合同编号"/>
            <w:r>
              <w:rPr>
                <w:sz w:val="21"/>
                <w:szCs w:val="21"/>
              </w:rPr>
              <w:t>0250-2020-EO</w:t>
            </w:r>
            <w:bookmarkEnd w:id="2"/>
          </w:p>
        </w:tc>
        <w:tc>
          <w:tcPr>
            <w:tcW w:w="1386" w:type="dxa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bookmarkStart w:id="3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QMS</w:t>
            </w:r>
            <w:bookmarkStart w:id="4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EMS</w:t>
            </w:r>
            <w:bookmarkStart w:id="5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5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5C3A97" w:rsidTr="00C17F07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866" w:type="dxa"/>
            <w:gridSpan w:val="5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bookmarkStart w:id="6" w:name="联系人"/>
            <w:r>
              <w:rPr>
                <w:sz w:val="21"/>
                <w:szCs w:val="21"/>
              </w:rPr>
              <w:t>李佳伦</w:t>
            </w:r>
            <w:bookmarkEnd w:id="6"/>
          </w:p>
        </w:tc>
        <w:tc>
          <w:tcPr>
            <w:tcW w:w="1386" w:type="dxa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bookmarkStart w:id="7" w:name="联系人电话"/>
            <w:r>
              <w:rPr>
                <w:sz w:val="21"/>
                <w:szCs w:val="21"/>
              </w:rPr>
              <w:t>13697863113</w:t>
            </w:r>
            <w:bookmarkEnd w:id="7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3A3E7C">
            <w:pPr>
              <w:rPr>
                <w:sz w:val="21"/>
                <w:szCs w:val="21"/>
              </w:rPr>
            </w:pPr>
            <w:bookmarkStart w:id="8" w:name="联系人邮箱"/>
            <w:bookmarkEnd w:id="8"/>
          </w:p>
        </w:tc>
      </w:tr>
      <w:tr w:rsidR="005C3A97" w:rsidTr="00C17F07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r>
              <w:rPr>
                <w:rFonts w:hint="eastAsia"/>
              </w:rPr>
              <w:t>最高管理者</w:t>
            </w:r>
          </w:p>
        </w:tc>
        <w:tc>
          <w:tcPr>
            <w:tcW w:w="2866" w:type="dxa"/>
            <w:gridSpan w:val="5"/>
            <w:vAlign w:val="center"/>
          </w:tcPr>
          <w:p w:rsidR="004A38E5" w:rsidRDefault="00DF676E">
            <w:bookmarkStart w:id="9" w:name="最高管理者"/>
            <w:bookmarkStart w:id="10" w:name="法人"/>
            <w:bookmarkEnd w:id="9"/>
            <w:r>
              <w:rPr>
                <w:rFonts w:hint="eastAsia"/>
              </w:rPr>
              <w:t>魏振国</w:t>
            </w:r>
            <w:bookmarkEnd w:id="10"/>
          </w:p>
        </w:tc>
        <w:tc>
          <w:tcPr>
            <w:tcW w:w="1386" w:type="dxa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A3E7C">
            <w:bookmarkStart w:id="11" w:name="联系人传真"/>
            <w:bookmarkEnd w:id="11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3A3E7C"/>
        </w:tc>
        <w:tc>
          <w:tcPr>
            <w:tcW w:w="2079" w:type="dxa"/>
            <w:gridSpan w:val="3"/>
            <w:vMerge/>
            <w:vAlign w:val="center"/>
          </w:tcPr>
          <w:p w:rsidR="004A38E5" w:rsidRDefault="003A3E7C"/>
        </w:tc>
      </w:tr>
      <w:tr w:rsidR="005C3A97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010C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</w:t>
            </w:r>
            <w:r w:rsidR="00DF676E">
              <w:rPr>
                <w:rFonts w:ascii="宋体" w:hAnsi="宋体" w:hint="eastAsia"/>
                <w:b/>
                <w:sz w:val="21"/>
                <w:szCs w:val="21"/>
              </w:rPr>
              <w:t>远程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分布、产品和生产工艺）。</w:t>
            </w:r>
          </w:p>
          <w:p w:rsidR="004A38E5" w:rsidRDefault="00D010CC" w:rsidP="00DF676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D010C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C3A97" w:rsidTr="00C17F07">
        <w:trPr>
          <w:trHeight w:val="144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D010CC">
            <w:bookmarkStart w:id="12" w:name="审核范围"/>
            <w:r>
              <w:t>E</w:t>
            </w:r>
            <w:r>
              <w:t>：天然大理石</w:t>
            </w:r>
            <w:r>
              <w:t xml:space="preserve"> </w:t>
            </w:r>
            <w:r>
              <w:t>、花岗石建筑板材的销售及所涉及场所的环境管理活动</w:t>
            </w:r>
          </w:p>
          <w:p w:rsidR="004A38E5" w:rsidRDefault="00D010CC">
            <w:r>
              <w:t>O</w:t>
            </w:r>
            <w:r>
              <w:t>：天然大理石</w:t>
            </w:r>
            <w:r>
              <w:t xml:space="preserve"> </w:t>
            </w:r>
            <w:r>
              <w:t>、花岗石建筑板材的销售及所涉及场所的职业健康安全管理活动</w:t>
            </w:r>
            <w:bookmarkEnd w:id="12"/>
          </w:p>
        </w:tc>
        <w:tc>
          <w:tcPr>
            <w:tcW w:w="850" w:type="dxa"/>
            <w:gridSpan w:val="2"/>
            <w:vAlign w:val="center"/>
          </w:tcPr>
          <w:p w:rsidR="004A38E5" w:rsidRDefault="00D010CC">
            <w:r>
              <w:rPr>
                <w:rFonts w:hint="eastAsia"/>
              </w:rPr>
              <w:t>专业</w:t>
            </w:r>
          </w:p>
          <w:p w:rsidR="004A38E5" w:rsidRDefault="00D010C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D010CC">
            <w:bookmarkStart w:id="13" w:name="专业代码"/>
            <w:r>
              <w:t>E</w:t>
            </w:r>
            <w:r>
              <w:t>：</w:t>
            </w:r>
            <w:r>
              <w:t>29.11.03</w:t>
            </w:r>
          </w:p>
          <w:p w:rsidR="004A38E5" w:rsidRDefault="00D010CC">
            <w:r>
              <w:t>O</w:t>
            </w:r>
            <w:r>
              <w:t>：</w:t>
            </w:r>
            <w:r>
              <w:t>29.11.03</w:t>
            </w:r>
            <w:bookmarkEnd w:id="13"/>
          </w:p>
        </w:tc>
      </w:tr>
      <w:tr w:rsidR="005C3A97" w:rsidTr="00AB19AE">
        <w:trPr>
          <w:trHeight w:val="556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D010CC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E：GB/T 24001-2016idtISO 14001:2015,O：GB/T45001—2020/ISO 45001:2018</w:t>
            </w:r>
            <w:bookmarkEnd w:id="14"/>
          </w:p>
        </w:tc>
      </w:tr>
      <w:tr w:rsidR="005C3A9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F676E" w:rsidP="00DF67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D010CC">
              <w:rPr>
                <w:rFonts w:hint="eastAsia"/>
                <w:b/>
                <w:sz w:val="21"/>
                <w:szCs w:val="21"/>
              </w:rPr>
              <w:t>审核于</w:t>
            </w:r>
            <w:bookmarkStart w:id="15" w:name="审核日期安排"/>
            <w:r w:rsidR="00D010CC">
              <w:rPr>
                <w:rFonts w:hint="eastAsia"/>
                <w:b/>
                <w:sz w:val="21"/>
                <w:szCs w:val="21"/>
              </w:rPr>
              <w:t>2020</w:t>
            </w:r>
            <w:r w:rsidR="00D010CC">
              <w:rPr>
                <w:rFonts w:hint="eastAsia"/>
                <w:b/>
                <w:sz w:val="21"/>
                <w:szCs w:val="21"/>
              </w:rPr>
              <w:t>年</w:t>
            </w:r>
            <w:r w:rsidR="00D010CC">
              <w:rPr>
                <w:rFonts w:hint="eastAsia"/>
                <w:b/>
                <w:sz w:val="21"/>
                <w:szCs w:val="21"/>
              </w:rPr>
              <w:t>06</w:t>
            </w:r>
            <w:r w:rsidR="00D010CC">
              <w:rPr>
                <w:rFonts w:hint="eastAsia"/>
                <w:b/>
                <w:sz w:val="21"/>
                <w:szCs w:val="21"/>
              </w:rPr>
              <w:t>月</w:t>
            </w:r>
            <w:r w:rsidR="00D010CC">
              <w:rPr>
                <w:rFonts w:hint="eastAsia"/>
                <w:b/>
                <w:sz w:val="21"/>
                <w:szCs w:val="21"/>
              </w:rPr>
              <w:t>19</w:t>
            </w:r>
            <w:r w:rsidR="00D010CC">
              <w:rPr>
                <w:rFonts w:hint="eastAsia"/>
                <w:b/>
                <w:sz w:val="21"/>
                <w:szCs w:val="21"/>
              </w:rPr>
              <w:t>日</w:t>
            </w:r>
            <w:r w:rsidR="00D010C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010CC">
              <w:rPr>
                <w:rFonts w:hint="eastAsia"/>
                <w:b/>
                <w:sz w:val="21"/>
                <w:szCs w:val="21"/>
              </w:rPr>
              <w:t>上午至</w:t>
            </w:r>
            <w:r w:rsidR="00D010CC">
              <w:rPr>
                <w:rFonts w:hint="eastAsia"/>
                <w:b/>
                <w:sz w:val="21"/>
                <w:szCs w:val="21"/>
              </w:rPr>
              <w:t>2020</w:t>
            </w:r>
            <w:r w:rsidR="00D010CC">
              <w:rPr>
                <w:rFonts w:hint="eastAsia"/>
                <w:b/>
                <w:sz w:val="21"/>
                <w:szCs w:val="21"/>
              </w:rPr>
              <w:t>年</w:t>
            </w:r>
            <w:r w:rsidR="00D010CC">
              <w:rPr>
                <w:rFonts w:hint="eastAsia"/>
                <w:b/>
                <w:sz w:val="21"/>
                <w:szCs w:val="21"/>
              </w:rPr>
              <w:t>06</w:t>
            </w:r>
            <w:r w:rsidR="00D010CC">
              <w:rPr>
                <w:rFonts w:hint="eastAsia"/>
                <w:b/>
                <w:sz w:val="21"/>
                <w:szCs w:val="21"/>
              </w:rPr>
              <w:t>月</w:t>
            </w:r>
            <w:r w:rsidR="00D010CC">
              <w:rPr>
                <w:rFonts w:hint="eastAsia"/>
                <w:b/>
                <w:sz w:val="21"/>
                <w:szCs w:val="21"/>
              </w:rPr>
              <w:t>19</w:t>
            </w:r>
            <w:r w:rsidR="00D010CC">
              <w:rPr>
                <w:rFonts w:hint="eastAsia"/>
                <w:b/>
                <w:sz w:val="21"/>
                <w:szCs w:val="21"/>
              </w:rPr>
              <w:t>日</w:t>
            </w:r>
            <w:r w:rsidR="00D010C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D010CC">
              <w:rPr>
                <w:rFonts w:hint="eastAsia"/>
                <w:b/>
                <w:sz w:val="21"/>
                <w:szCs w:val="21"/>
              </w:rPr>
              <w:t>下午</w:t>
            </w:r>
            <w:r w:rsidR="00D010CC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D010CC">
              <w:rPr>
                <w:rFonts w:hint="eastAsia"/>
                <w:b/>
                <w:sz w:val="21"/>
                <w:szCs w:val="21"/>
              </w:rPr>
              <w:t>共</w:t>
            </w:r>
            <w:r w:rsidR="00D010CC">
              <w:rPr>
                <w:rFonts w:hint="eastAsia"/>
                <w:b/>
                <w:sz w:val="21"/>
                <w:szCs w:val="21"/>
              </w:rPr>
              <w:t>1.0</w:t>
            </w:r>
            <w:r w:rsidR="00D010CC">
              <w:rPr>
                <w:rFonts w:hint="eastAsia"/>
                <w:b/>
                <w:sz w:val="21"/>
                <w:szCs w:val="21"/>
              </w:rPr>
              <w:t>天</w:t>
            </w:r>
            <w:r w:rsidR="00D010CC">
              <w:rPr>
                <w:rFonts w:hint="eastAsia"/>
                <w:b/>
                <w:sz w:val="21"/>
                <w:szCs w:val="21"/>
              </w:rPr>
              <w:t>)</w:t>
            </w:r>
            <w:bookmarkEnd w:id="15"/>
            <w:r w:rsidR="00D010CC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5C3A97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D010C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DF676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DF676E">
              <w:rPr>
                <w:rFonts w:ascii="MS Mincho" w:eastAsia="MS Mincho" w:hAnsi="MS Mincho" w:cs="MS Mincho" w:hint="eastAsia"/>
                <w:sz w:val="21"/>
                <w:szCs w:val="21"/>
                <w:lang w:val="de-DE"/>
              </w:rPr>
              <w:t>☑</w:t>
            </w:r>
            <w:r w:rsidR="00D010CC">
              <w:rPr>
                <w:rFonts w:hint="eastAsia"/>
                <w:b/>
                <w:sz w:val="21"/>
                <w:szCs w:val="21"/>
              </w:rPr>
              <w:t>普通话</w:t>
            </w:r>
            <w:r w:rsidR="00D010C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010CC">
              <w:rPr>
                <w:rFonts w:hint="eastAsia"/>
                <w:b/>
                <w:sz w:val="21"/>
                <w:szCs w:val="21"/>
              </w:rPr>
              <w:t>英语</w:t>
            </w:r>
            <w:r w:rsidR="00D010C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D010C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C3A97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010CC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5C3A97" w:rsidTr="00C17F0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456" w:type="dxa"/>
            <w:gridSpan w:val="3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087" w:type="dxa"/>
            <w:gridSpan w:val="3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5C3A97" w:rsidTr="00C17F0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3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E:29.11.03</w:t>
            </w:r>
          </w:p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O:29.11.03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  <w:tc>
          <w:tcPr>
            <w:tcW w:w="1229" w:type="dxa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ISC-73544</w:t>
            </w:r>
          </w:p>
        </w:tc>
      </w:tr>
      <w:tr w:rsidR="005C3A97" w:rsidTr="00C17F0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456" w:type="dxa"/>
            <w:gridSpan w:val="3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审核员</w:t>
            </w:r>
          </w:p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</w:t>
            </w: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087" w:type="dxa"/>
            <w:gridSpan w:val="3"/>
            <w:vAlign w:val="center"/>
          </w:tcPr>
          <w:p w:rsidR="004A38E5" w:rsidRDefault="003A3E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13709207775</w:t>
            </w:r>
            <w:r>
              <w:rPr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15389253253</w:t>
            </w:r>
          </w:p>
        </w:tc>
        <w:tc>
          <w:tcPr>
            <w:tcW w:w="1229" w:type="dxa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ISC[S]0008</w:t>
            </w:r>
          </w:p>
        </w:tc>
      </w:tr>
      <w:tr w:rsidR="005C3A97" w:rsidTr="00C17F0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456" w:type="dxa"/>
            <w:gridSpan w:val="3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</w:t>
            </w: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3087" w:type="dxa"/>
            <w:gridSpan w:val="3"/>
            <w:vAlign w:val="center"/>
          </w:tcPr>
          <w:p w:rsidR="004A38E5" w:rsidRDefault="003A3E7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18429080135</w:t>
            </w:r>
          </w:p>
        </w:tc>
        <w:tc>
          <w:tcPr>
            <w:tcW w:w="1229" w:type="dxa"/>
            <w:vAlign w:val="center"/>
          </w:tcPr>
          <w:p w:rsidR="004A38E5" w:rsidRDefault="00D010C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ISC[S]0372</w:t>
            </w:r>
          </w:p>
        </w:tc>
      </w:tr>
      <w:tr w:rsidR="005C3A97" w:rsidTr="00C17F0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A3E7C"/>
        </w:tc>
        <w:tc>
          <w:tcPr>
            <w:tcW w:w="780" w:type="dxa"/>
            <w:gridSpan w:val="2"/>
            <w:vAlign w:val="center"/>
          </w:tcPr>
          <w:p w:rsidR="004A38E5" w:rsidRDefault="003A3E7C"/>
        </w:tc>
        <w:tc>
          <w:tcPr>
            <w:tcW w:w="720" w:type="dxa"/>
            <w:vAlign w:val="center"/>
          </w:tcPr>
          <w:p w:rsidR="004A38E5" w:rsidRDefault="003A3E7C"/>
        </w:tc>
        <w:tc>
          <w:tcPr>
            <w:tcW w:w="1456" w:type="dxa"/>
            <w:gridSpan w:val="3"/>
            <w:vAlign w:val="center"/>
          </w:tcPr>
          <w:p w:rsidR="004A38E5" w:rsidRDefault="003A3E7C"/>
        </w:tc>
        <w:tc>
          <w:tcPr>
            <w:tcW w:w="3087" w:type="dxa"/>
            <w:gridSpan w:val="3"/>
            <w:vAlign w:val="center"/>
          </w:tcPr>
          <w:p w:rsidR="004A38E5" w:rsidRDefault="003A3E7C"/>
        </w:tc>
        <w:tc>
          <w:tcPr>
            <w:tcW w:w="1559" w:type="dxa"/>
            <w:gridSpan w:val="4"/>
            <w:vAlign w:val="center"/>
          </w:tcPr>
          <w:p w:rsidR="004A38E5" w:rsidRDefault="003A3E7C"/>
        </w:tc>
        <w:tc>
          <w:tcPr>
            <w:tcW w:w="1229" w:type="dxa"/>
            <w:vAlign w:val="center"/>
          </w:tcPr>
          <w:p w:rsidR="004A38E5" w:rsidRDefault="003A3E7C"/>
        </w:tc>
      </w:tr>
      <w:tr w:rsidR="005C3A97" w:rsidTr="00AB19AE">
        <w:trPr>
          <w:trHeight w:val="57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D010CC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5C3A97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B19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134" w:type="dxa"/>
            <w:vMerge w:val="restart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A38E5" w:rsidRDefault="00AB19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D010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3A3E7C"/>
        </w:tc>
      </w:tr>
      <w:tr w:rsidR="005C3A97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D010C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AB19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134" w:type="dxa"/>
            <w:vMerge/>
            <w:vAlign w:val="center"/>
          </w:tcPr>
          <w:p w:rsidR="004A38E5" w:rsidRDefault="003A3E7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4A38E5" w:rsidRDefault="003A3E7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3A3E7C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3A3E7C">
            <w:pPr>
              <w:spacing w:line="360" w:lineRule="auto"/>
            </w:pPr>
          </w:p>
        </w:tc>
      </w:tr>
      <w:tr w:rsidR="00AB19AE" w:rsidTr="00C17F07">
        <w:trPr>
          <w:trHeight w:val="529"/>
          <w:jc w:val="center"/>
        </w:trPr>
        <w:tc>
          <w:tcPr>
            <w:tcW w:w="1201" w:type="dxa"/>
            <w:vAlign w:val="center"/>
          </w:tcPr>
          <w:p w:rsidR="00AB19AE" w:rsidRDefault="00AB19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AB19AE" w:rsidRDefault="00AB19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2020.6.9</w:t>
            </w:r>
          </w:p>
        </w:tc>
        <w:tc>
          <w:tcPr>
            <w:tcW w:w="1134" w:type="dxa"/>
            <w:vAlign w:val="center"/>
          </w:tcPr>
          <w:p w:rsidR="00AB19AE" w:rsidRDefault="00AB19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AB19AE" w:rsidRDefault="00AB19AE" w:rsidP="00893461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2020.6.9</w:t>
            </w:r>
          </w:p>
        </w:tc>
        <w:tc>
          <w:tcPr>
            <w:tcW w:w="1418" w:type="dxa"/>
            <w:gridSpan w:val="2"/>
            <w:vAlign w:val="center"/>
          </w:tcPr>
          <w:p w:rsidR="00AB19AE" w:rsidRDefault="00AB19A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AB19AE" w:rsidRDefault="00AB19AE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2020.6.9</w:t>
            </w:r>
          </w:p>
        </w:tc>
      </w:tr>
    </w:tbl>
    <w:p w:rsidR="004A38E5" w:rsidRDefault="003A3E7C">
      <w:pPr>
        <w:widowControl/>
        <w:jc w:val="left"/>
      </w:pPr>
    </w:p>
    <w:p w:rsidR="00C17F07" w:rsidRDefault="00C17F07">
      <w:pPr>
        <w:widowControl/>
        <w:jc w:val="left"/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506"/>
        <w:gridCol w:w="6668"/>
        <w:gridCol w:w="1196"/>
      </w:tblGrid>
      <w:tr w:rsidR="00AB19AE" w:rsidTr="00AB19AE">
        <w:trPr>
          <w:cantSplit/>
          <w:trHeight w:val="401"/>
        </w:trPr>
        <w:tc>
          <w:tcPr>
            <w:tcW w:w="10381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远程审核日程安排</w:t>
            </w:r>
          </w:p>
        </w:tc>
      </w:tr>
      <w:tr w:rsidR="00AB19AE" w:rsidTr="00AB19AE">
        <w:trPr>
          <w:cantSplit/>
          <w:trHeight w:val="396"/>
        </w:trPr>
        <w:tc>
          <w:tcPr>
            <w:tcW w:w="10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AB19AE" w:rsidTr="00AB19AE">
        <w:trPr>
          <w:cantSplit/>
          <w:trHeight w:val="90"/>
        </w:trPr>
        <w:tc>
          <w:tcPr>
            <w:tcW w:w="101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6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 xml:space="preserve"> </w:t>
            </w:r>
          </w:p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</w:p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8:30-12.00</w:t>
            </w: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12:00-13.00</w:t>
            </w:r>
            <w:r>
              <w:rPr>
                <w:rFonts w:hint="eastAsia"/>
                <w:b/>
                <w:sz w:val="20"/>
              </w:rPr>
              <w:t>午餐</w:t>
            </w: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13:00-17:30</w:t>
            </w: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</w:t>
            </w: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  <w:p w:rsidR="00AB19AE" w:rsidRDefault="00AB19AE">
            <w:pPr>
              <w:snapToGrid w:val="0"/>
              <w:spacing w:line="220" w:lineRule="exact"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40" w:lineRule="exact"/>
              <w:ind w:firstLineChars="1200" w:firstLine="2409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首次会议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  <w:tr w:rsidR="00AB19AE" w:rsidTr="00AB19AE">
        <w:trPr>
          <w:cantSplit/>
          <w:trHeight w:val="1053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审核高层、办公室、供销部、质检部：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远程视频或电话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B审核：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了解受审核方基本概况，资质、法人、总经理及部门设置、主管部门。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了解受审核方管理体系策划情况。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确定认证范围和经营场所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方理解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和实施标准要求的情况，特别是对管理体系的关键绩效、过程、目标和运作的识别情况；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了解受审核方文件、外来文件和环境、职业健康安全适用法律法规及其他要求控制情况；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了解受审核方是否策划和实施了内部审核；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了解管理评审控制情况；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了解财务资金投入情况等。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AC审核：</w:t>
            </w: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过程实现过程的策划和实施控制情况；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了解受审核方采购、销售的实施控制情况；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了解受审核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方销售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过程、采购过程环境因素和危险源识别、重要环境因素和重大危险源控制措施策划，合</w:t>
            </w:r>
            <w:proofErr w:type="gramStart"/>
            <w:r>
              <w:rPr>
                <w:rFonts w:ascii="宋体" w:hAnsi="宋体" w:cs="宋体" w:hint="eastAsia"/>
                <w:sz w:val="18"/>
                <w:szCs w:val="18"/>
              </w:rPr>
              <w:t>规</w:t>
            </w:r>
            <w:proofErr w:type="gramEnd"/>
            <w:r>
              <w:rPr>
                <w:rFonts w:ascii="宋体" w:hAnsi="宋体" w:cs="宋体" w:hint="eastAsia"/>
                <w:sz w:val="18"/>
                <w:szCs w:val="18"/>
              </w:rPr>
              <w:t>性评价；环境、职业健康安全管理体系运作的情况；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必要时检查环境评价、安全评价、消防验收等情况</w:t>
            </w:r>
          </w:p>
          <w:p w:rsidR="00AB19AE" w:rsidRDefault="00AB19AE" w:rsidP="00AB19AE">
            <w:pPr>
              <w:spacing w:beforeLines="25" w:before="81" w:afterLines="25" w:after="81" w:line="22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远程视频观察；</w:t>
            </w:r>
          </w:p>
          <w:p w:rsidR="00AB19AE" w:rsidRDefault="00AB19AE">
            <w:pPr>
              <w:tabs>
                <w:tab w:val="left" w:pos="432"/>
              </w:tabs>
              <w:spacing w:line="220" w:lineRule="exact"/>
              <w:textAlignment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商定第二阶段审核的时间、细节等受审核方是否策划和实施了管理。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40" w:lineRule="exact"/>
              <w:ind w:firstLineChars="100" w:firstLine="2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AB</w:t>
            </w:r>
            <w:r>
              <w:rPr>
                <w:rFonts w:hint="eastAsia"/>
                <w:b/>
                <w:sz w:val="20"/>
              </w:rPr>
              <w:t>C</w:t>
            </w:r>
          </w:p>
        </w:tc>
      </w:tr>
      <w:tr w:rsidR="00AB19AE" w:rsidTr="00AB19AE">
        <w:trPr>
          <w:cantSplit/>
          <w:trHeight w:val="297"/>
        </w:trPr>
        <w:tc>
          <w:tcPr>
            <w:tcW w:w="101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1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widowControl/>
              <w:jc w:val="left"/>
              <w:rPr>
                <w:b/>
                <w:sz w:val="20"/>
              </w:rPr>
            </w:pP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40" w:lineRule="exact"/>
              <w:ind w:firstLineChars="1000" w:firstLine="2108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B19AE" w:rsidRDefault="00AB19AE">
            <w:pPr>
              <w:snapToGrid w:val="0"/>
              <w:spacing w:line="24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全体</w:t>
            </w:r>
          </w:p>
        </w:tc>
      </w:tr>
    </w:tbl>
    <w:p w:rsidR="00AB19AE" w:rsidRDefault="00AB19AE" w:rsidP="00AB19A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b/>
          <w:sz w:val="18"/>
          <w:szCs w:val="18"/>
        </w:rPr>
      </w:pPr>
      <w:r>
        <w:rPr>
          <w:rFonts w:hint="eastAsia"/>
          <w:b/>
          <w:color w:val="000000"/>
          <w:sz w:val="18"/>
          <w:szCs w:val="18"/>
        </w:rPr>
        <w:t>注</w:t>
      </w:r>
      <w:r>
        <w:rPr>
          <w:b/>
          <w:color w:val="000000"/>
          <w:sz w:val="18"/>
          <w:szCs w:val="18"/>
        </w:rPr>
        <w:t>:</w:t>
      </w:r>
      <w:r>
        <w:rPr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一阶段要在远程核实以下内容并填写“申请评审信息（初审</w:t>
      </w:r>
      <w:r>
        <w:rPr>
          <w:b/>
          <w:sz w:val="18"/>
          <w:szCs w:val="18"/>
        </w:rPr>
        <w:t>/</w:t>
      </w:r>
      <w:r>
        <w:rPr>
          <w:rFonts w:hint="eastAsia"/>
          <w:b/>
          <w:sz w:val="18"/>
          <w:szCs w:val="18"/>
        </w:rPr>
        <w:t>再认证）远程确认表”：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1）营业执照或相关证件副本原件；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2）生产（安全）许可证、行业许可证、3C证书原件；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3）计量器具的检定证书原件、特种设备备案登记号及鉴定证书原件；产品标准的版本、企标的备案号（适用时）；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4）型式试验报告；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5）地理位置图、污水管网图； 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6）生产工艺流程示意图（建设单位还需提供在建项目清单）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7）环境影响评价报告及批复、“三同时”验收报告；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8）安全、卫生评价报告及批复、“三同时”验收报告；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9）消防验收报告；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10）由法定资格的环境监测部门对各项污染物的监测数据；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11）由法定资格的劳动、卫生监测部门对组织特种设备、生产车间内有害物质的监测数据；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12）排污许可证、排污申报登记注册注明、总量控制指标；</w:t>
      </w:r>
    </w:p>
    <w:p w:rsidR="00AB19AE" w:rsidRDefault="00AB19AE" w:rsidP="00AB19AE">
      <w:pPr>
        <w:tabs>
          <w:tab w:val="left" w:pos="432"/>
        </w:tabs>
        <w:spacing w:line="220" w:lineRule="exact"/>
        <w:ind w:left="432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13）主要资源、能源使用、消耗清单、危险化学品清单。</w:t>
      </w:r>
    </w:p>
    <w:p w:rsidR="00AB19AE" w:rsidRDefault="00AB19AE" w:rsidP="00AB19AE">
      <w:pPr>
        <w:snapToGrid w:val="0"/>
        <w:spacing w:line="220" w:lineRule="exact"/>
        <w:ind w:leftChars="200" w:left="841" w:hangingChars="200" w:hanging="361"/>
        <w:rPr>
          <w:b/>
          <w:sz w:val="18"/>
          <w:szCs w:val="18"/>
        </w:rPr>
      </w:pPr>
      <w:r>
        <w:rPr>
          <w:b/>
          <w:sz w:val="18"/>
          <w:szCs w:val="18"/>
        </w:rPr>
        <w:t>2</w:t>
      </w:r>
      <w:r>
        <w:rPr>
          <w:rFonts w:hint="eastAsia"/>
          <w:b/>
          <w:sz w:val="18"/>
          <w:szCs w:val="18"/>
        </w:rPr>
        <w:t>、请在选中的“□”内打“×”。</w:t>
      </w:r>
    </w:p>
    <w:p w:rsidR="00AB19AE" w:rsidRDefault="00AB19AE" w:rsidP="00AB19AE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3</w:t>
      </w:r>
      <w:r>
        <w:rPr>
          <w:rFonts w:hint="eastAsia"/>
          <w:b/>
          <w:sz w:val="18"/>
          <w:szCs w:val="18"/>
        </w:rPr>
        <w:t>、如工作语言、审核报告语言不是中文，应在审核计划中说明语言种类；</w:t>
      </w:r>
    </w:p>
    <w:p w:rsidR="00AB19AE" w:rsidRDefault="00AB19AE" w:rsidP="00AB19AE">
      <w:pPr>
        <w:spacing w:line="220" w:lineRule="exact"/>
        <w:ind w:firstLineChars="200" w:firstLine="361"/>
        <w:jc w:val="left"/>
        <w:rPr>
          <w:b/>
          <w:sz w:val="18"/>
          <w:szCs w:val="18"/>
        </w:rPr>
      </w:pPr>
      <w:r>
        <w:rPr>
          <w:b/>
          <w:sz w:val="18"/>
          <w:szCs w:val="18"/>
        </w:rPr>
        <w:t>4</w:t>
      </w:r>
      <w:r>
        <w:rPr>
          <w:rFonts w:hint="eastAsia"/>
          <w:b/>
          <w:sz w:val="18"/>
          <w:szCs w:val="18"/>
        </w:rPr>
        <w:t>、主要审核内容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方针的制定与贯彻情况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环境因素的识别和评价程序合理性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危险源的辨识和评价程序合理性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体系覆盖产品及产品生产关键过程、特殊过程的识别和确认情况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质量管理体系删减条款的合理性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适用的法律和其他要求的获取、识别程序实施情况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组织的目标、指标和管理方案合理性及实施情况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组织法律法规的遵循情况 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内审和管理评审的实施情况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 xml:space="preserve">管理体系文件审核 </w:t>
      </w:r>
    </w:p>
    <w:p w:rsidR="00AB19AE" w:rsidRDefault="00AB19AE" w:rsidP="00AB19AE">
      <w:pPr>
        <w:pStyle w:val="a6"/>
        <w:numPr>
          <w:ilvl w:val="0"/>
          <w:numId w:val="2"/>
        </w:numPr>
        <w:tabs>
          <w:tab w:val="left" w:pos="432"/>
        </w:tabs>
        <w:spacing w:line="220" w:lineRule="exact"/>
        <w:ind w:firstLineChars="0"/>
        <w:textAlignment w:val="center"/>
        <w:rPr>
          <w:rFonts w:ascii="华文细黑" w:eastAsia="华文细黑" w:hAnsi="华文细黑"/>
          <w:b/>
          <w:sz w:val="18"/>
          <w:szCs w:val="18"/>
        </w:rPr>
      </w:pPr>
      <w:r>
        <w:rPr>
          <w:rFonts w:ascii="华文细黑" w:eastAsia="华文细黑" w:hAnsi="华文细黑" w:hint="eastAsia"/>
          <w:b/>
          <w:sz w:val="18"/>
          <w:szCs w:val="18"/>
        </w:rPr>
        <w:t>识别二阶段审核的资源配置情况</w:t>
      </w:r>
    </w:p>
    <w:p w:rsidR="00AB19AE" w:rsidRDefault="00AB19AE" w:rsidP="00C17F07">
      <w:pPr>
        <w:spacing w:line="220" w:lineRule="exact"/>
        <w:ind w:firstLineChars="200" w:firstLine="361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b/>
          <w:sz w:val="18"/>
          <w:szCs w:val="18"/>
        </w:rPr>
        <w:t>5</w:t>
      </w:r>
      <w:r>
        <w:rPr>
          <w:rFonts w:hint="eastAsia"/>
          <w:b/>
          <w:sz w:val="18"/>
          <w:szCs w:val="18"/>
        </w:rPr>
        <w:t>、审核报告仅发放至审核委托方及本公司。</w:t>
      </w:r>
    </w:p>
    <w:p w:rsidR="00DF676E" w:rsidRPr="00AB19AE" w:rsidRDefault="00DF676E"/>
    <w:sectPr w:rsidR="00DF676E" w:rsidRPr="00AB19AE" w:rsidSect="00C17F07">
      <w:headerReference w:type="default" r:id="rId10"/>
      <w:footerReference w:type="default" r:id="rId11"/>
      <w:pgSz w:w="11906" w:h="16838"/>
      <w:pgMar w:top="1440" w:right="1080" w:bottom="993" w:left="1080" w:header="851" w:footer="406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7C" w:rsidRDefault="003A3E7C">
      <w:r>
        <w:separator/>
      </w:r>
    </w:p>
  </w:endnote>
  <w:endnote w:type="continuationSeparator" w:id="0">
    <w:p w:rsidR="003A3E7C" w:rsidRDefault="003A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4A38E5" w:rsidRDefault="00D010C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36D6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36D6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3A3E7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7C" w:rsidRDefault="003A3E7C">
      <w:r>
        <w:separator/>
      </w:r>
    </w:p>
  </w:footnote>
  <w:footnote w:type="continuationSeparator" w:id="0">
    <w:p w:rsidR="003A3E7C" w:rsidRDefault="003A3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8E5" w:rsidRDefault="00D010CC" w:rsidP="00DF676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5265089" wp14:editId="39EC8A6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3A3E7C" w:rsidP="00DF676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4A38E5" w:rsidRDefault="00D010C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010C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010CC">
      <w:rPr>
        <w:rStyle w:val="CharChar1"/>
        <w:rFonts w:hint="default"/>
        <w:w w:val="90"/>
      </w:rPr>
      <w:t>Co.</w:t>
    </w:r>
    <w:proofErr w:type="gramStart"/>
    <w:r w:rsidR="00D010CC">
      <w:rPr>
        <w:rStyle w:val="CharChar1"/>
        <w:rFonts w:hint="default"/>
        <w:w w:val="90"/>
      </w:rPr>
      <w:t>,Ltd</w:t>
    </w:r>
    <w:proofErr w:type="spellEnd"/>
    <w:proofErr w:type="gramEnd"/>
    <w:r w:rsidR="00D010CC">
      <w:rPr>
        <w:rStyle w:val="CharChar1"/>
        <w:rFonts w:hint="default"/>
        <w:w w:val="90"/>
      </w:rPr>
      <w:t>.</w:t>
    </w:r>
  </w:p>
  <w:p w:rsidR="004A38E5" w:rsidRDefault="00D010CC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3A97"/>
    <w:rsid w:val="00136D6B"/>
    <w:rsid w:val="003A3E7C"/>
    <w:rsid w:val="005C3A97"/>
    <w:rsid w:val="00AB19AE"/>
    <w:rsid w:val="00C17F07"/>
    <w:rsid w:val="00D010CC"/>
    <w:rsid w:val="00DF6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305</Words>
  <Characters>1739</Characters>
  <Application>Microsoft Office Word</Application>
  <DocSecurity>0</DocSecurity>
  <Lines>14</Lines>
  <Paragraphs>4</Paragraphs>
  <ScaleCrop>false</ScaleCrop>
  <Company>微软中国</Company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cp:lastPrinted>2020-08-27T06:35:00Z</cp:lastPrinted>
  <dcterms:created xsi:type="dcterms:W3CDTF">2015-06-17T12:16:00Z</dcterms:created>
  <dcterms:modified xsi:type="dcterms:W3CDTF">2020-08-27T06:35:00Z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