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468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厦门福成运动器材有限公司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蔡惠娜、张丽琴</w:t>
            </w:r>
            <w:r>
              <w:rPr>
                <w:rFonts w:hint="eastAsia"/>
              </w:rPr>
              <w:t xml:space="preserve"> </w:t>
            </w:r>
            <w:r>
              <w:rPr>
                <w:rFonts w:hint="eastAsia"/>
              </w:rPr>
              <w:t>张丽琴</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967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350321198211010749</w:t>
            </w:r>
          </w:p>
        </w:tc>
        <w:tc>
          <w:tcPr>
            <w:tcW w:w="3145" w:type="dxa"/>
            <w:vAlign w:val="center"/>
          </w:tcPr>
          <w:p w14:paraId="428F7A98">
            <w:pPr>
              <w:spacing w:line="360" w:lineRule="auto"/>
              <w:jc w:val="left"/>
              <w:rPr>
                <w:rFonts w:asciiTheme="minorEastAsia" w:eastAsiaTheme="minorEastAsia" w:hAnsiTheme="minorEastAsia"/>
              </w:rPr>
            </w:pPr>
            <w:r>
              <w:t>23.04.00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蔡惠娜、张丽琴</w:t>
      </w:r>
      <w:r>
        <w:rPr>
          <w:rFonts w:hint="eastAsia"/>
          <w:b/>
          <w:color w:val="auto"/>
          <w:kern w:val="2"/>
          <w:sz w:val="21"/>
          <w:lang w:val="en-GB"/>
        </w:rPr>
        <w:t xml:space="preserve"> </w:t>
      </w:r>
      <w:r>
        <w:rPr>
          <w:rFonts w:hint="eastAsia"/>
          <w:b/>
          <w:color w:val="auto"/>
          <w:kern w:val="2"/>
          <w:sz w:val="21"/>
          <w:lang w:val="en-GB"/>
        </w:rPr>
        <w:t>张丽琴</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78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