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北京华夏龙科技有限公司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911101097447322398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北京华夏龙科技有限公司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北京市海淀区蓝靛厂东路2号院2号楼（金源时代商务中心2号楼）9层3单元（C座）10E-6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北京市海淀区蓝靛厂东路2号院2号楼（金源时代商务中心2号楼）9层3单元（C座）10E-6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嵌入式计算机及外围系统 (功能模块)和显示系统的研发、生产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北京华夏龙科技有限公司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北京市海淀区蓝靛厂东路2号院2号楼（金源时代商务中心2号楼）9层3单元（C座）10E-6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北京市海淀区蓝靛厂东路2号院2号楼（金源时代商务中心2号楼）9层3单元（C座）10E-6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嵌入式计算机及外围系统 (功能模块)和显示系统的研发、生产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