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A2" w:rsidRPr="005B3893" w:rsidRDefault="00C21FA2">
      <w:pPr>
        <w:spacing w:line="480" w:lineRule="exact"/>
        <w:jc w:val="center"/>
        <w:rPr>
          <w:rFonts w:asciiTheme="minorEastAsia" w:eastAsiaTheme="minorEastAsia" w:hAnsiTheme="minorEastAsia"/>
          <w:bCs/>
          <w:sz w:val="24"/>
          <w:szCs w:val="24"/>
        </w:rPr>
      </w:pPr>
    </w:p>
    <w:p w:rsidR="00C21FA2" w:rsidRPr="005B3893" w:rsidRDefault="00C53E64">
      <w:pPr>
        <w:spacing w:line="4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hint="eastAsia"/>
          <w:bCs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164"/>
        <w:gridCol w:w="11012"/>
        <w:gridCol w:w="577"/>
      </w:tblGrid>
      <w:tr w:rsidR="005B3893" w:rsidRPr="005B3893">
        <w:trPr>
          <w:trHeight w:val="515"/>
        </w:trPr>
        <w:tc>
          <w:tcPr>
            <w:tcW w:w="1956" w:type="dxa"/>
            <w:vMerge w:val="restart"/>
            <w:vAlign w:val="center"/>
          </w:tcPr>
          <w:p w:rsidR="00C21FA2" w:rsidRPr="005B3893" w:rsidRDefault="00C53E64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C21FA2" w:rsidRPr="005B3893" w:rsidRDefault="00C53E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>受审核部门：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主管领导：</w:t>
            </w:r>
            <w:r w:rsidR="00382A1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陪同人员：</w:t>
            </w:r>
            <w:r w:rsidR="00382A1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孙健</w:t>
            </w:r>
          </w:p>
        </w:tc>
        <w:tc>
          <w:tcPr>
            <w:tcW w:w="577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5B3893" w:rsidRPr="005B3893">
        <w:trPr>
          <w:trHeight w:val="403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71422C" w:rsidP="00D81D94">
            <w:pPr>
              <w:spacing w:line="24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审核员：</w:t>
            </w:r>
            <w:r w:rsidR="00D81D9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李俐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审核时间：2020年</w:t>
            </w:r>
            <w:r w:rsidR="00D81D9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7E6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D81D9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审核条款：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164" w:type="dxa"/>
          </w:tcPr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7E650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EO</w:t>
            </w:r>
            <w:r w:rsidR="00C53E64"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：5.3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部门负责人：</w:t>
            </w:r>
            <w:r w:rsidR="00382A1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5B3893">
              <w:rPr>
                <w:rFonts w:asciiTheme="minorEastAsia" w:eastAsiaTheme="minorEastAsia" w:hAnsiTheme="minorEastAsia" w:cs="新宋体"/>
                <w:sz w:val="24"/>
                <w:szCs w:val="24"/>
              </w:rPr>
              <w:t xml:space="preserve">  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询问主要职责：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a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. 贯彻落实GB/T19001-2015标准、GB/T24001-2015标准、</w:t>
            </w:r>
            <w:r w:rsidR="00F37D6A"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ISO45001：2018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标准，作好质量、环境、职业安全健康管理体系的具体策划和组织管理工作；负责组织质量、环境和职业健康安全管理体系的内部审核；组织检查质量、环境、职业安全健康管理体系过程的运行情况。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b.文件发放、回收的管理；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c.负责人员的选择，并根据各部门的需求进行安排，编制相应的岗位工作入职要求；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d.组织对各类人员进行有针对性的培训、考核及评价工作，不断提高质量、环境、职业安全健康意识素质和技能；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e.负责法律、法规及其他要求的获取及识别其适用性，并负责法律、法规及其他要求的发放；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lastRenderedPageBreak/>
              <w:t xml:space="preserve"> f.负责组织公司环境因素、危险源的识别和评价，并确定重要环境因素、危险源，</w:t>
            </w: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报管理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者代表审批。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g.负责监督检查工作场所的工作环境情况；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h.负责公司范围内的应急准备和相应计划的制定及可行性的应急演练。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j.负责监督检查公司各职能部门有关层次上的管理目标的分解、实施及管理方案的制定、检查与实施。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k.负责收集、整理和保管本部门的质量记录以及相关数据收集、传递和交流；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l.负责对环境、安全健康方面的不符合进行纠正和预防措施的跟踪、验证工作；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m.</w:t>
            </w:r>
            <w:r w:rsidR="00152A5D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收集、整理和保管本部门的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记录、对相关的数据收集传递和交流；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n.公司固定资产（基础设施）账务管理；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o.参与质量、环境、职业健康安全管理方案中的经济、技术、成本分析活动；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p.为建立、实施并持续改进管理体系提供资金支持。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部门职责清晰、明确。办公室负责人能基本阐述本部门的主要职责。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74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目标、指标管理方案</w:t>
            </w: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7E6501">
            <w:pPr>
              <w:pStyle w:val="af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EO</w:t>
            </w:r>
            <w:r w:rsidR="00C53E64"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：</w:t>
            </w:r>
            <w:r w:rsidR="00C53E64"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6.2</w:t>
            </w:r>
          </w:p>
        </w:tc>
        <w:tc>
          <w:tcPr>
            <w:tcW w:w="11012" w:type="dxa"/>
          </w:tcPr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编制了《目标指标管理方案控制程序》，公司有将环境、职业健康安全目标分解到各个部门，</w:t>
            </w:r>
          </w:p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的目标是：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培训一次考核合格率≥90%；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固废合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处理率100%；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无重伤事故，轻伤事故不超过2起/年；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劳保用品发放率100%；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火灾事故0</w:t>
            </w:r>
          </w:p>
          <w:p w:rsidR="00C21FA2" w:rsidRPr="002D1383" w:rsidRDefault="00C53E64" w:rsidP="002D1383">
            <w:pPr>
              <w:spacing w:line="0" w:lineRule="atLeas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提供《</w:t>
            </w:r>
            <w:r w:rsidR="002D1383" w:rsidRPr="002D138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目标、指标、管理方案实施情况检查表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="00152A5D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152A5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152A5D">
              <w:rPr>
                <w:rFonts w:asciiTheme="minorEastAsia" w:eastAsiaTheme="minorEastAsia" w:hAnsiTheme="minorEastAsia" w:hint="eastAsia"/>
                <w:sz w:val="24"/>
                <w:szCs w:val="24"/>
              </w:rPr>
              <w:t>29日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完成情况：已完成。</w:t>
            </w:r>
          </w:p>
          <w:p w:rsidR="00C21FA2" w:rsidRDefault="00C53E64">
            <w:pPr>
              <w:tabs>
                <w:tab w:val="center" w:pos="3169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抽查《环境管理方案》：火灾、粉尘排放、原辅材料消耗、电能源消耗等，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="004279C1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1141A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批准：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赵亚琴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日期：20</w:t>
            </w:r>
            <w:r w:rsidR="004279C1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4"/>
              <w:gridCol w:w="2247"/>
              <w:gridCol w:w="1533"/>
              <w:gridCol w:w="1260"/>
              <w:gridCol w:w="900"/>
              <w:gridCol w:w="360"/>
              <w:gridCol w:w="1440"/>
              <w:gridCol w:w="1301"/>
            </w:tblGrid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方案（项目）名称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办公、生产过程意外、潜在火灾的预防和控制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涉及重要环境因素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火灾（意外、潜在）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管理目标、指标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火灾（意外、潜在）事故发生率为“</w:t>
                  </w:r>
                  <w:r>
                    <w:rPr>
                      <w:rFonts w:hint="eastAsia"/>
                      <w:sz w:val="24"/>
                    </w:rPr>
                    <w:t>0</w:t>
                  </w:r>
                  <w:r>
                    <w:rPr>
                      <w:rFonts w:hint="eastAsia"/>
                      <w:sz w:val="24"/>
                    </w:rPr>
                    <w:t>”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项目起止时间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  <w:r>
                    <w:rPr>
                      <w:rFonts w:hint="eastAsia"/>
                      <w:sz w:val="24"/>
                    </w:rPr>
                    <w:t>—</w:t>
                  </w:r>
                  <w:r>
                    <w:rPr>
                      <w:rFonts w:hint="eastAsia"/>
                      <w:sz w:val="24"/>
                    </w:rPr>
                    <w:t>2020.12.31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项目主管部门</w:t>
                  </w:r>
                </w:p>
              </w:tc>
              <w:tc>
                <w:tcPr>
                  <w:tcW w:w="3693" w:type="dxa"/>
                  <w:gridSpan w:val="3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办公室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项目负责人</w:t>
                  </w:r>
                </w:p>
              </w:tc>
              <w:tc>
                <w:tcPr>
                  <w:tcW w:w="1301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孙玉岭</w:t>
                  </w:r>
                </w:p>
              </w:tc>
            </w:tr>
            <w:tr w:rsidR="003A3029" w:rsidTr="00FF4AD7">
              <w:trPr>
                <w:cantSplit/>
                <w:trHeight w:val="558"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项目相关部门</w:t>
                  </w:r>
                </w:p>
              </w:tc>
              <w:tc>
                <w:tcPr>
                  <w:tcW w:w="3693" w:type="dxa"/>
                  <w:gridSpan w:val="3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公司所有部门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项目财务预算</w:t>
                  </w:r>
                </w:p>
              </w:tc>
              <w:tc>
                <w:tcPr>
                  <w:tcW w:w="1301" w:type="dxa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3000</w:t>
                  </w:r>
                  <w:r>
                    <w:rPr>
                      <w:rFonts w:hint="eastAsia"/>
                      <w:sz w:val="24"/>
                    </w:rPr>
                    <w:t>元</w:t>
                  </w:r>
                </w:p>
              </w:tc>
            </w:tr>
            <w:tr w:rsidR="003A3029" w:rsidTr="00FF4AD7">
              <w:trPr>
                <w:cantSplit/>
                <w:trHeight w:val="2823"/>
                <w:jc w:val="center"/>
              </w:trPr>
              <w:tc>
                <w:tcPr>
                  <w:tcW w:w="9885" w:type="dxa"/>
                  <w:gridSpan w:val="8"/>
                  <w:tcBorders>
                    <w:bottom w:val="single" w:sz="4" w:space="0" w:color="auto"/>
                  </w:tcBorders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主要技术方案和管理措施：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进行防火意识培训。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制定防火管理办法。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检查更换有潜在火灾隐患的电线和电器。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配置充足的消防器材。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制定预案。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进行预案演练。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进行隐患检查。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9885" w:type="dxa"/>
                  <w:gridSpan w:val="8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项目实施计划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序号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序时（进度）内容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启动时间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完成时间</w:t>
                  </w:r>
                </w:p>
              </w:tc>
              <w:tc>
                <w:tcPr>
                  <w:tcW w:w="144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责任人</w:t>
                  </w:r>
                </w:p>
              </w:tc>
              <w:tc>
                <w:tcPr>
                  <w:tcW w:w="1301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验证情况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进行防火意识培训。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2020.3.11</w:t>
                  </w:r>
                </w:p>
              </w:tc>
              <w:tc>
                <w:tcPr>
                  <w:tcW w:w="1440" w:type="dxa"/>
                  <w:vMerge w:val="restart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孙玉岭</w:t>
                  </w:r>
                </w:p>
              </w:tc>
              <w:tc>
                <w:tcPr>
                  <w:tcW w:w="1301" w:type="dxa"/>
                  <w:vMerge w:val="restart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已完成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制定防火管理办法。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2020.3.15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检查更换有潜在火灾隐患的电线和电器</w:t>
                  </w:r>
                </w:p>
              </w:tc>
              <w:tc>
                <w:tcPr>
                  <w:tcW w:w="1260" w:type="dxa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2020.3.15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配置充足的消防器材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2020.3.12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制定预案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2020.3.15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进行预案演练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2020.3.20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2020.8.20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进行隐患检查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  <w:vMerge w:val="restart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确认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项目完成情况：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>
                    <w:rPr>
                      <w:rFonts w:hint="eastAsia"/>
                      <w:sz w:val="24"/>
                    </w:rPr>
                    <w:t>完成情况良好。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项目负责人孙玉岭：</w:t>
                  </w:r>
                  <w:r>
                    <w:rPr>
                      <w:rFonts w:hint="eastAsia"/>
                      <w:sz w:val="24"/>
                    </w:rPr>
                    <w:t xml:space="preserve">      2020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>18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 xml:space="preserve">                               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效果确认：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</w:t>
                  </w:r>
                  <w:r>
                    <w:rPr>
                      <w:rFonts w:hint="eastAsia"/>
                      <w:sz w:val="24"/>
                    </w:rPr>
                    <w:t>完成情况良好，效果符合要求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</w:t>
                  </w:r>
                  <w:r>
                    <w:rPr>
                      <w:rFonts w:hint="eastAsia"/>
                      <w:sz w:val="24"/>
                    </w:rPr>
                    <w:t>确认人：孙健</w:t>
                  </w:r>
                  <w:r>
                    <w:rPr>
                      <w:rFonts w:hint="eastAsia"/>
                      <w:sz w:val="24"/>
                    </w:rPr>
                    <w:t xml:space="preserve">        2020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>18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 xml:space="preserve">        </w:t>
                  </w:r>
                </w:p>
              </w:tc>
            </w:tr>
          </w:tbl>
          <w:p w:rsidR="003A3029" w:rsidRDefault="003A3029" w:rsidP="003A3029">
            <w:pPr>
              <w:pStyle w:val="2"/>
            </w:pPr>
          </w:p>
          <w:p w:rsidR="00C21FA2" w:rsidRPr="005B3893" w:rsidRDefault="00C53E64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抽查《职业健康安全管理方案》：火灾、粉尘伤害、酒后驾驶、触电、机械伤害、人身伤害等，</w:t>
            </w:r>
          </w:p>
          <w:p w:rsidR="00C21FA2" w:rsidRPr="005B3893" w:rsidRDefault="00C53E64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审核：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114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批准：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赵亚琴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日期：20</w:t>
            </w:r>
            <w:r w:rsidR="00F36CDD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F36CD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F36CDD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647CD8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647CD8" w:rsidRDefault="00647CD8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2236"/>
              <w:gridCol w:w="1529"/>
              <w:gridCol w:w="1279"/>
              <w:gridCol w:w="949"/>
              <w:gridCol w:w="419"/>
              <w:gridCol w:w="1381"/>
              <w:gridCol w:w="54"/>
              <w:gridCol w:w="1297"/>
            </w:tblGrid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方案（项目）名称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加工等作业安全管理控制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涉及重要危险源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粉尘伤害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管理目标、指标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因粉尘伤害造成的事故发生率为“零”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项目起止时间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2020.1.12</w:t>
                  </w:r>
                  <w:r>
                    <w:rPr>
                      <w:rFonts w:hint="eastAsia"/>
                      <w:sz w:val="24"/>
                    </w:rPr>
                    <w:t>—</w:t>
                  </w:r>
                  <w:r>
                    <w:rPr>
                      <w:rFonts w:hint="eastAsia"/>
                      <w:sz w:val="24"/>
                    </w:rPr>
                    <w:t xml:space="preserve"> 2020.12.31</w:t>
                  </w:r>
                </w:p>
              </w:tc>
            </w:tr>
            <w:tr w:rsidR="00F36CDD" w:rsidTr="00FF4AD7">
              <w:trPr>
                <w:cantSplit/>
                <w:trHeight w:val="572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项目主管部门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生产技术部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项目负责人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孙玉岭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</w:tc>
            </w:tr>
            <w:tr w:rsidR="00F36CDD" w:rsidTr="00FF4AD7">
              <w:trPr>
                <w:cantSplit/>
                <w:trHeight w:val="704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项目相关部门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 w:val="24"/>
                    </w:rPr>
                    <w:t>加工</w:t>
                  </w:r>
                  <w:r>
                    <w:rPr>
                      <w:rFonts w:hint="eastAsia"/>
                      <w:sz w:val="24"/>
                      <w:szCs w:val="24"/>
                    </w:rPr>
                    <w:t>车间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项目财务预算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1000</w:t>
                  </w:r>
                </w:p>
              </w:tc>
            </w:tr>
            <w:tr w:rsidR="00F36CDD" w:rsidTr="00FF4AD7">
              <w:trPr>
                <w:cantSplit/>
                <w:trHeight w:val="2823"/>
                <w:jc w:val="center"/>
              </w:trPr>
              <w:tc>
                <w:tcPr>
                  <w:tcW w:w="9985" w:type="dxa"/>
                  <w:gridSpan w:val="9"/>
                  <w:tcBorders>
                    <w:bottom w:val="single" w:sz="4" w:space="0" w:color="auto"/>
                  </w:tcBorders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主要技术方案和管理措施：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学习相关法律、法规和工艺要求。</w:t>
                  </w: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按工艺要求进行操作。</w:t>
                  </w: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对粉尘排放定期检测。</w:t>
                  </w: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进行工艺纪律检查。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9985" w:type="dxa"/>
                  <w:gridSpan w:val="9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项目实施计划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序号</w:t>
                  </w:r>
                </w:p>
              </w:tc>
              <w:tc>
                <w:tcPr>
                  <w:tcW w:w="3765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序时（进度）内容</w:t>
                  </w:r>
                </w:p>
              </w:tc>
              <w:tc>
                <w:tcPr>
                  <w:tcW w:w="1279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启动时间</w:t>
                  </w:r>
                </w:p>
              </w:tc>
              <w:tc>
                <w:tcPr>
                  <w:tcW w:w="1368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完成时间</w:t>
                  </w:r>
                </w:p>
              </w:tc>
              <w:tc>
                <w:tcPr>
                  <w:tcW w:w="1435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责任人</w:t>
                  </w:r>
                </w:p>
              </w:tc>
              <w:tc>
                <w:tcPr>
                  <w:tcW w:w="1297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验证情况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学习相关法律、法规和工艺要求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435" w:type="dxa"/>
                  <w:gridSpan w:val="2"/>
                  <w:vMerge w:val="restart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孙玉岭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1297" w:type="dxa"/>
                  <w:vMerge w:val="restart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已完成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按工艺要求进行操作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对粉尘排放定期检测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进行工艺纪律检查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765" w:type="dxa"/>
                  <w:gridSpan w:val="2"/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</w:p>
              </w:tc>
              <w:tc>
                <w:tcPr>
                  <w:tcW w:w="1279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Merge w:val="restart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确认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144" w:type="dxa"/>
                  <w:gridSpan w:val="8"/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项目完成情况：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</w:t>
                  </w:r>
                  <w:r>
                    <w:rPr>
                      <w:rFonts w:hint="eastAsia"/>
                      <w:sz w:val="24"/>
                    </w:rPr>
                    <w:t>完成情况较好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>
                    <w:rPr>
                      <w:rFonts w:hint="eastAsia"/>
                      <w:sz w:val="24"/>
                    </w:rPr>
                    <w:t>项目负责人：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孙玉岭</w:t>
                  </w:r>
                  <w:r>
                    <w:rPr>
                      <w:rFonts w:hint="eastAsia"/>
                      <w:sz w:val="24"/>
                    </w:rPr>
                    <w:t xml:space="preserve">          2020.3.23. 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144" w:type="dxa"/>
                  <w:gridSpan w:val="8"/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效果确认：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</w:t>
                  </w:r>
                  <w:r>
                    <w:rPr>
                      <w:rFonts w:hint="eastAsia"/>
                      <w:sz w:val="24"/>
                    </w:rPr>
                    <w:t>完成情况较好，效果符合要求。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</w:t>
                  </w:r>
                  <w:r>
                    <w:rPr>
                      <w:rFonts w:hint="eastAsia"/>
                      <w:sz w:val="24"/>
                    </w:rPr>
                    <w:t>确认人：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赵亚琴</w:t>
                  </w:r>
                  <w:r>
                    <w:rPr>
                      <w:rFonts w:hint="eastAsia"/>
                      <w:sz w:val="24"/>
                    </w:rPr>
                    <w:t xml:space="preserve">          2020.3.23. </w:t>
                  </w:r>
                </w:p>
              </w:tc>
            </w:tr>
          </w:tbl>
          <w:p w:rsidR="00F36CDD" w:rsidRPr="00F36CDD" w:rsidRDefault="00F36CDD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Default="00C53E64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管理方案由责任部门组织实施，目前已完成。</w:t>
            </w:r>
          </w:p>
          <w:p w:rsidR="00450B81" w:rsidRPr="00450B81" w:rsidRDefault="00450B81" w:rsidP="00450B81">
            <w:pPr>
              <w:pStyle w:val="2"/>
            </w:pPr>
            <w:r w:rsidRPr="00450B81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</w:rPr>
              <w:t>现场审核验证了上次远程审核时提供的资料，真实有效。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人员、能力、培训</w:t>
            </w: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EO：7.2，</w:t>
            </w: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了《人力资源控制程序》，通过培训和其他措施提高员工的能力，增强员工的质量、环境与职业健康安全管理的意识，并胜任其工作岗位。使员工满足所从事的质量、环境、职业健康安全工作对能力的要求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提供《岗位职责和权限》，对总经理、管理者代表、职业健康安全管理领导小组、紧急应变小组、办公室、生产技术部、供销部、档案室、质检部等工作能力权限与内容等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作出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了规定。</w:t>
            </w:r>
          </w:p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提供《质量、环境、职业健康安全管理体系   主要岗位任职要求》对管理者代表、职业健康安全管理领导小组、紧急应变小组组长、办公室主任、生产技术部长、供销部长、车间主任、库管员、实验员等的能力进行要求。</w:t>
            </w:r>
          </w:p>
          <w:p w:rsidR="00C21FA2" w:rsidRPr="005B3893" w:rsidRDefault="00712DE9" w:rsidP="00A92D58">
            <w:pPr>
              <w:pStyle w:val="a7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每年底进行考核，针对不足的地方就行</w:t>
            </w:r>
            <w:r w:rsidR="00A92D58">
              <w:rPr>
                <w:rFonts w:asciiTheme="minorEastAsia" w:eastAsiaTheme="minorEastAsia" w:hAnsiTheme="minorEastAsia" w:hint="eastAsia"/>
                <w:sz w:val="24"/>
                <w:szCs w:val="24"/>
              </w:rPr>
              <w:t>提升，通常是安排培训。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《培训计划》及《培训记录表》，内容包括：ISO9001/ISO14001/ISO45001标准的培训；质量、环境、职业健康安全管理体系管理手册和程序文件、设备安全操作规程、质量、环境、安全法律法规；不可接受风险的控制、质量、安全意识、厂纪厂规、安全生产知识等培训，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查培训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记录、参加培训人员、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培训方式、内容、考核方式等内容。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抽1：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设备安全操作规程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的培训，培训效果评价，达到预期效果。评价人：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抽2：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日，在会议室进行了GB/T24001-2016的培训；培训效果评价，达到预期效果。评价人：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抽3：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体系文件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培训，培训效果评价，达到预期效果。评价人：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抽4：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质量、环境、安全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法律法规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提供相应的培训记录，及人员签到表和培训效果评价。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8007C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无特种作业人员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目前公司人员比较稳定，人员没有变化，没有新员工，人力资源控制基本满足要求。</w:t>
            </w:r>
          </w:p>
          <w:p w:rsidR="007A7963" w:rsidRPr="005B3893" w:rsidRDefault="007A7963" w:rsidP="007A7963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7963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现场审核验证了上次远程审核时提供的资料，真实有效。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意识</w:t>
            </w:r>
          </w:p>
        </w:tc>
        <w:tc>
          <w:tcPr>
            <w:tcW w:w="1164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ES7.3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主要通过培训提高岗位作业水平及质量和环境、安全意识，明确各岗位要求，自身工作对环境、安</w:t>
            </w:r>
            <w:r w:rsidR="00CD2B8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全目标的影响，以及如何通过培训和互相交流提高环境、安全绩效，不符合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管理体系要求的后果等。</w:t>
            </w:r>
          </w:p>
          <w:p w:rsidR="00C21FA2" w:rsidRPr="005B3893" w:rsidRDefault="00C53E64" w:rsidP="00CD2B8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现场询问办公室人员，清楚与其相关的重要环境因素及职业健康安全风险。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1135"/>
        </w:trPr>
        <w:tc>
          <w:tcPr>
            <w:tcW w:w="1956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沟通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7E6501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EO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：7.4 </w:t>
            </w: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执行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《信息交流、沟通和协商控制程序》规定了公司内外信息交流、协商的对象、方式、记录等。对部门之间有需要交流的有关安全健康管理信息，在公司内部利用部门会议、宣传栏进行安全管理方针及目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lastRenderedPageBreak/>
              <w:t>标、指标、管理方案及环保法律法规等内容的宣传、沟通。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公司员工参与协商，员工提出参与安全知识的学习和培训，需要发放劳保用品。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见内部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交流主要通过直接面谈、会议、文件、培训方式，外部交流主要通过电话、信函方式。也可以通过工会等员工权益机构提出诉求。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查见：公司内部会议记录表，沟通信息包括：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告知员工：质量、环境、安全管理者代表是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告知员工：职业健康安全事务代表是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孙玉岭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告知员工：环境及职业健康安全管理体系建立的依据、标准和意义，</w:t>
            </w:r>
            <w:r w:rsidR="00EC58BB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环境和职业健康安全保护要求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组织员工学习：与</w:t>
            </w:r>
            <w:r w:rsidR="007A796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环境及安全健康管理有关的法律法规，包括关于员工权益、保险等内容。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 w:rsidTr="007A7963">
        <w:trPr>
          <w:trHeight w:val="5056"/>
        </w:trPr>
        <w:tc>
          <w:tcPr>
            <w:tcW w:w="1956" w:type="dxa"/>
          </w:tcPr>
          <w:p w:rsidR="00C21FA2" w:rsidRPr="005B3893" w:rsidRDefault="00C21FA2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 w:rsidP="008B6C18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53E64" w:rsidP="008B6C18">
            <w:pPr>
              <w:pStyle w:val="2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  <w:t>成文信息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7E6501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EO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：7.5 </w:t>
            </w: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《文件控制程序》、《记录控制程序》，体系文件生效实施日期为2019年</w:t>
            </w:r>
            <w:r w:rsidR="00CB695C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11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月1</w:t>
            </w:r>
            <w:r w:rsidR="00CB695C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日，文件规定了质量、环境和安全职业健康文件的编制、审批、评审、编号、回收、发放、更改、换版、作废等的管理和控制。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查《受控文件清单 》，包括管理手册、程序文件及公司制定的管理制度等作业文件。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查：《文件、发放回收记录》，抽查文件发放情况，有收文、发文的确认签字，符合文件发放规定。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查：《环境、职业健康安全法律法规及其他要求清单》，内容有国家和地方与质量、环境和职业健康安全管理体系相关适用法律法规。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文件资料基本满足岗位工作需要，并为现行有效版本。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查文件的评审及更新：管理评审时对文件的适宜性及可操作性进行评审：适宜、可操作。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 查文件的作废：暂无作废文件。电子文档需要责任部门留下发放记录，并告知换页处置要求。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文件按需求和公司管理规定发放至有关部门和人员，查有发放记录，符合。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口头提出待改进项目：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lastRenderedPageBreak/>
              <w:t>未对电子文档的安全性管理做出明确规定。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提供《记录清单》，规定了记录的名称、编号、责任部门、保存期限等内容。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核对标准规定的应保留的记录和保存期限，标准所规定的记录均涵盖，保存期限规定的合理。</w:t>
            </w:r>
          </w:p>
          <w:p w:rsidR="002A38FD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记录清单中对记录的管理、控制进行明确的分工。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办公室主要负责归档公司质量、环境及职业健康安全的标识、编目、保管、贮存，负责本程序的归口管理。见保管的记录：法律、法规及其他要求清单；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管理过程检查</w:t>
            </w:r>
            <w:r w:rsidR="00B0174E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表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；培训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</w:t>
            </w:r>
            <w:r w:rsidR="002A38FD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；内审计划；管理评审报告等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7A796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所见记录反映办公室能够按照记录控制要求进行管理，记录保存完整，填写清晰、工整。</w:t>
            </w:r>
          </w:p>
          <w:p w:rsidR="007A7963" w:rsidRPr="007A7963" w:rsidRDefault="007A7963" w:rsidP="007A7963">
            <w:pPr>
              <w:pStyle w:val="2"/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</w:pPr>
            <w:r w:rsidRPr="007A7963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  <w:t>现场审核验证了上次远程审核时提供的资料，真实有效。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记录控制符合要求。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 w:rsidTr="0011141A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环境因素/危险源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EO：6.1.2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办公室作为公司环境和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职业健康安全管理</w:t>
            </w: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体系的推进部门，主要负责识别</w:t>
            </w: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评价相关的环境因素和危险源，查有：《环境因素的识别、评价控制程序》、《危险源辨识、风险评价和控制措施确定控制程序》。</w:t>
            </w:r>
          </w:p>
          <w:p w:rsidR="00A076F0" w:rsidRPr="001A0F4B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询问识别：根据各部门</w:t>
            </w:r>
            <w:r w:rsidR="001A0F4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和公司业</w:t>
            </w:r>
            <w:r w:rsidR="001A0F4B" w:rsidRPr="001A0F4B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务（管道及管件的防腐保温加工；法兰、管件、阀门、钢材、五金制品的销售）</w:t>
            </w:r>
            <w:r w:rsidRPr="001A0F4B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识别及各生产、办公、供应、销售、质检、仓库过程环节识别，由办公室汇总。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查到《环境因素识别评价表》，识别考虑了正常、异常、紧急，过去、现在、未来三种时态，考虑了供方、客户等可施加影响的环境因素，能考虑到产品生命周期观点，如产品生产流程设计活动、生产活动、检验活动、运输活动的环境因素。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识别情况如下： 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抽 1）水：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公司无生产废水外排，生活污水</w:t>
            </w:r>
            <w:r w:rsidR="00D93970">
              <w:rPr>
                <w:rFonts w:asciiTheme="minorEastAsia" w:eastAsiaTheme="minorEastAsia" w:hAnsiTheme="minorEastAsia" w:hint="eastAsia"/>
                <w:sz w:val="24"/>
                <w:szCs w:val="24"/>
              </w:rPr>
              <w:t>设防渗旱厕，定期</w:t>
            </w:r>
            <w:r w:rsidR="006E2A12">
              <w:rPr>
                <w:rFonts w:asciiTheme="minorEastAsia" w:eastAsiaTheme="minorEastAsia" w:hAnsiTheme="minorEastAsia" w:hint="eastAsia"/>
                <w:sz w:val="24"/>
                <w:szCs w:val="24"/>
              </w:rPr>
              <w:t>清掏堆肥，不外排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2）噪声：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设备运行的噪声排放等； 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3）气：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生产加工过程废气的排放、汽车尾气排放等；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4）废渣：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生活垃圾弃置、生产过程中产生的边角料及不合格产品的排放、设备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维修废件弃置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设备维保含油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废抹布废弃、办公碳粉盒废弃等；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5）（紧急、意外、异常）情况：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潜在火灾发生等。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以上环境因素的识别按照过去、现在和将来三种时态，正常、异常和紧急三种状态进行了识别；并按照多因子评价法对环境因素进行了评价。</w:t>
            </w:r>
          </w:p>
          <w:p w:rsidR="007A796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7A7963" w:rsidRDefault="007A7963" w:rsidP="0011141A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A7963" w:rsidRDefault="007A7963" w:rsidP="0011141A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A7963" w:rsidRDefault="007A7963" w:rsidP="0011141A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 提供了《重要环境因素清单》，</w:t>
            </w:r>
          </w:p>
          <w:p w:rsidR="00A076F0" w:rsidRPr="005B3893" w:rsidRDefault="007A7963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34FC01CA" wp14:editId="42DD6D3D">
                  <wp:simplePos x="0" y="0"/>
                  <wp:positionH relativeFrom="column">
                    <wp:posOffset>-183515</wp:posOffset>
                  </wp:positionH>
                  <wp:positionV relativeFrom="paragraph">
                    <wp:posOffset>136525</wp:posOffset>
                  </wp:positionV>
                  <wp:extent cx="7082790" cy="204851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0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76F0" w:rsidRPr="005B3893" w:rsidRDefault="00A076F0" w:rsidP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E086D" w:rsidRPr="005B3893" w:rsidRDefault="003E086D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01CC" w:rsidRPr="005B3893" w:rsidRDefault="00B201CC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7A7963" w:rsidRDefault="007A7963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7A7963" w:rsidRDefault="007A7963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</w:t>
            </w:r>
            <w:r w:rsidR="003E086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部门的环境因素有办公活动中生活垃圾排放、</w:t>
            </w:r>
            <w:r w:rsidR="00F3146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生活废水排放、</w:t>
            </w: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纸张等办公废品排放、墨盒、废旧电池等废品、火灾事故发生等。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办公室的重要环境因素为日常办公过程中水电能源的消耗、固废的排放、火灾事故的发生等。</w:t>
            </w:r>
          </w:p>
          <w:p w:rsidR="00A076F0" w:rsidRPr="005B3893" w:rsidRDefault="00A076F0" w:rsidP="007A1B4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控制措施主要有：固废分类存放、办公</w:t>
            </w:r>
            <w:proofErr w:type="gramStart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危废交耗材</w:t>
            </w:r>
            <w:proofErr w:type="gramEnd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供应单位、定期监测、日常培训、消防配备消防器材等措施。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查《危险源评价表》，识别办公活动、采购销售过程、检验过程、生产过程中的危险源。如烧水壶饮水机使用不当烫伤、地面积水湿滑滑倒、化学品泄漏、生产过程未正确使用劳动防护用品造成人身伤</w:t>
            </w: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害、销售过程中的运输汽车事故等。</w:t>
            </w:r>
          </w:p>
          <w:p w:rsidR="00A076F0" w:rsidRPr="005B3893" w:rsidRDefault="00A076F0" w:rsidP="007A1B4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查到《不可接受风险清单》，</w:t>
            </w:r>
          </w:p>
          <w:p w:rsidR="00A076F0" w:rsidRPr="005B3893" w:rsidRDefault="007A1B4D" w:rsidP="007A1B4D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3A64B820" wp14:editId="44F8821C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142240</wp:posOffset>
                  </wp:positionV>
                  <wp:extent cx="7012940" cy="20923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2940" cy="209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76F0" w:rsidRPr="005B3893" w:rsidRDefault="00A076F0" w:rsidP="007A1B4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B29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涉及办公室的危险源主要是火灾和触电等。</w:t>
            </w:r>
          </w:p>
          <w:p w:rsidR="00A076F0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  <w:p w:rsidR="00B16A62" w:rsidRPr="00B16A62" w:rsidRDefault="00B16A62" w:rsidP="00B16A62">
            <w:pPr>
              <w:pStyle w:val="2"/>
            </w:pPr>
            <w:r w:rsidRPr="00B16A62">
              <w:rPr>
                <w:rFonts w:asciiTheme="minorEastAsia" w:eastAsiaTheme="minorEastAsia" w:hAnsiTheme="minorEastAsia" w:cs="楷体" w:hint="eastAsia"/>
                <w:b w:val="0"/>
                <w:bCs w:val="0"/>
                <w:sz w:val="24"/>
                <w:szCs w:val="24"/>
              </w:rPr>
              <w:t>现场审核验证了上次远程审核时提供的资料，真实有效。</w:t>
            </w:r>
          </w:p>
        </w:tc>
        <w:tc>
          <w:tcPr>
            <w:tcW w:w="577" w:type="dxa"/>
            <w:vAlign w:val="center"/>
          </w:tcPr>
          <w:p w:rsidR="00A076F0" w:rsidRPr="005B3893" w:rsidRDefault="00A076F0" w:rsidP="0011141A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B3893" w:rsidRPr="005B3893">
        <w:trPr>
          <w:trHeight w:val="94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EO：6.1.3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建立实施了《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RXD/QES-CX-22-2019法律法规和其它要求获取、识别控制程序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》。</w:t>
            </w:r>
          </w:p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</w:t>
            </w:r>
            <w:r w:rsidR="00CD70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《法律法规及</w:t>
            </w:r>
            <w:r w:rsidR="001B416D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其他要求清单》，识别了相关法律法规。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其中包括：最新版的《中华人民共和国环境保护法》、《中华人民共和国固体废物污染环境防治法》、《中华人民共和国水污染防治法》、</w:t>
            </w:r>
            <w:r w:rsidR="009B569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</w:t>
            </w:r>
            <w:r w:rsidR="009B5692">
              <w:rPr>
                <w:rFonts w:ascii="宋体" w:hAnsi="宋体" w:hint="eastAsia"/>
                <w:color w:val="000000"/>
                <w:sz w:val="24"/>
              </w:rPr>
              <w:t>中华人民共和国环境噪声污染防治法</w:t>
            </w:r>
            <w:r w:rsidR="009B569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《河北省大气污染防治条例》、《河北省环境保护条例》、《环境行政处罚办法》、《中华人民共和国安全生产法》、《中华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人民共和国职业病防治法》、《工伤保险条例》</w:t>
            </w:r>
            <w:r w:rsidR="001F62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、《</w:t>
            </w:r>
            <w:r w:rsidR="001F623F">
              <w:rPr>
                <w:rFonts w:ascii="宋体" w:hAnsi="宋体" w:hint="eastAsia"/>
                <w:sz w:val="24"/>
              </w:rPr>
              <w:t>女职工劳动保护特别规定</w:t>
            </w:r>
            <w:r w:rsidR="001F62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等。已识别法律法规及其它要求的适用条款，能与环境因素、危险源相对应。</w:t>
            </w:r>
          </w:p>
          <w:p w:rsidR="00A076F0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办公室、生产技术部根据需要随时网上获取、识别更新，并通过培训、宣传、会议等形式传达给员工和相关方，各部门如有需要随时到办公室查阅。</w:t>
            </w:r>
          </w:p>
          <w:p w:rsidR="00B16A62" w:rsidRPr="00B16A62" w:rsidRDefault="00B16A62" w:rsidP="00B16A62">
            <w:pPr>
              <w:pStyle w:val="2"/>
            </w:pPr>
            <w:r w:rsidRPr="00B16A62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</w:rPr>
              <w:t>现场审核验证了上次远程审核时提供的资料，真实有效。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EO：6.1.4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根据环境因素和危险源的风险辨识结果，分别制定出“重要环境因素清单”、“重大危险源清单”，清单内明确了控制措施计划，通过具体的措施进行有效控制：目标、管理方案、管理制度运行控制、应急预案、日常检查、日常培训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制定了</w:t>
            </w:r>
            <w:r w:rsid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RXD/QES-CX-22-2019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法律法规和其它要求获取、识别控制程序</w:t>
            </w:r>
            <w:r w:rsid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RXD/QES-CX-25-2019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合规性评价程序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RXD/QES-CX-17-2019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监视、测量、分析和评价控制程序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》，每年对公司适用的合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义务进行识别更新并定期评价、检查。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 w:rsidTr="003D5C6A">
        <w:trPr>
          <w:trHeight w:val="1938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EO：9.1.2 </w:t>
            </w:r>
          </w:p>
        </w:tc>
        <w:tc>
          <w:tcPr>
            <w:tcW w:w="11012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公司制定了：《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RXD/QES-CX-25-2019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合规性评价程序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</w:t>
            </w:r>
          </w:p>
          <w:p w:rsidR="00A076F0" w:rsidRDefault="00A076F0" w:rsidP="003D5C6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</w:t>
            </w:r>
            <w:r w:rsidR="003D5C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2020.3.25</w:t>
            </w:r>
            <w:r w:rsidR="001F7865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《合规性评价》“环境、职业健康安全管理体系法规合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性评价”，对公司适用环境</w:t>
            </w:r>
            <w:r w:rsidR="003D5C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3D5C6A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职业健康安全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的法律法规和其他要求进行了评价，全部符合要求。</w:t>
            </w:r>
            <w:r w:rsidR="003D5C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评价人：办公室，批准赵亚琴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B16A62" w:rsidRPr="00B16A62" w:rsidRDefault="00B16A62" w:rsidP="00B16A62">
            <w:pPr>
              <w:pStyle w:val="2"/>
            </w:pPr>
            <w:r w:rsidRPr="00B16A62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</w:rPr>
              <w:t>现场审核验证了上次远程审核时提供的资料，真实有效。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监视、测量、分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析和评价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EO：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9.1.1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公司编制《</w:t>
            </w:r>
            <w:r w:rsidR="00C97D75" w:rsidRP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RXD/QES-CX-17-2019</w:t>
            </w:r>
            <w:r w:rsidR="00C97D75" w:rsidRP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监视、测量、分析和评价控制程序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》，部门通过月度巡查考核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对各部门进行监控。</w:t>
            </w:r>
          </w:p>
          <w:p w:rsidR="00A076F0" w:rsidRPr="005B3893" w:rsidRDefault="00A076F0" w:rsidP="008B6C18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查“目标、指标、管理方案实施情况检查表”，检查日期：</w:t>
            </w:r>
            <w:r w:rsid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日，对办公室、生产技术部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、供销部、质检部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的目标、指标；管理方案；执行情况；检查结论；改进要求等进行了检查。</w:t>
            </w:r>
          </w:p>
          <w:p w:rsidR="00A076F0" w:rsidRPr="005B3893" w:rsidRDefault="00A076F0" w:rsidP="007E1D2F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提供“环境管理运行《管理过程检查记录表》”，</w:t>
            </w:r>
            <w:r w:rsidR="00123950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123950">
              <w:rPr>
                <w:rFonts w:asciiTheme="minorEastAsia" w:eastAsiaTheme="minorEastAsia" w:hAnsiTheme="minorEastAsia" w:hint="eastAsia"/>
                <w:sz w:val="24"/>
                <w:szCs w:val="24"/>
              </w:rPr>
              <w:t>4.30日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对各部门进行环境安全事项的例行检查，检查结果，各部门环境安全因素的运行控制基本符合要求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，检查人：</w:t>
            </w:r>
            <w:r w:rsidR="00D11A67" w:rsidRP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076F0" w:rsidRPr="00F40300" w:rsidRDefault="00A076F0" w:rsidP="002077D7">
            <w:pPr>
              <w:widowControl/>
              <w:numPr>
                <w:ilvl w:val="0"/>
                <w:numId w:val="4"/>
              </w:numPr>
              <w:spacing w:line="360" w:lineRule="auto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</w:t>
            </w:r>
            <w:r w:rsidR="00813B76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监视和测量管理过程检查记录表</w:t>
            </w:r>
            <w:r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”，对各部门进行例行检查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，检查项目包括：固体废弃物管理、用电管理情况、废水管理情况、噪声管理情况、粉尘管理情况、办公用品使用情况、质量检验是否造成</w:t>
            </w:r>
            <w:proofErr w:type="gramStart"/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批量不</w:t>
            </w:r>
            <w:proofErr w:type="gramEnd"/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符合要求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灭火器摆放是否易于取得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化学品管理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生活垃圾管理</w:t>
            </w:r>
            <w:r w:rsid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等，查2020.5.9日检查结果正常，检查人：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00359" w:rsidRPr="005B3893" w:rsidRDefault="00C00359" w:rsidP="00C00359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提供“职业健康安全管理运行《管理过程检查记录表》”，2020.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日对各部门进行职业健康安全事项的例行检查，检查结果，各部门安全因素的运行控制基本符合要求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，检查人：</w:t>
            </w:r>
            <w:r w:rsidR="00D11A67" w:rsidRP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076F0" w:rsidRPr="005B3893" w:rsidRDefault="00D7082E" w:rsidP="00A73003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CD4780">
              <w:rPr>
                <w:rFonts w:asciiTheme="minorEastAsia" w:eastAsiaTheme="minorEastAsia" w:hAnsiTheme="minorEastAsia" w:hint="eastAsia"/>
                <w:sz w:val="24"/>
                <w:szCs w:val="24"/>
              </w:rPr>
              <w:t>、提供部门应急准备和响应《管理过程检查记录表》，</w:t>
            </w:r>
            <w:r w:rsid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检查项目包括：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是否制定应急预案，对程序制定信息汇总，物资准备，响应实施，督促检查准备是否充分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当紧急情况发生时，有关信息如何上报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本部门的应急应变小组成员是否培训和演练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自救与互救能力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灭火器使用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防护用具的使用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应急响应程序是否清楚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等，查2020.4.26日检查结果正常，检查人：</w:t>
            </w:r>
            <w:r w:rsidR="0023256C" w:rsidRP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8、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经交流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确认，公司无安全、环境检测设备。</w:t>
            </w:r>
          </w:p>
          <w:p w:rsidR="00A661B6" w:rsidRPr="005B3893" w:rsidRDefault="00A076F0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9、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</w:t>
            </w:r>
            <w:r w:rsidR="00035E8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035E8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035E8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11日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环评验收监测报告，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经对</w:t>
            </w:r>
            <w:r w:rsidR="00931F4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废气、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厂界噪声监测能达标</w:t>
            </w:r>
            <w:r w:rsidR="00A661B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A076F0" w:rsidRPr="005B3893" w:rsidRDefault="005B3893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10、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未能提供员工健康</w:t>
            </w:r>
            <w:r w:rsidR="00A076F0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体检报告，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不符合要求，</w:t>
            </w:r>
            <w:r w:rsidR="00B16A62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上次远程审核时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开具了不符合报告</w:t>
            </w:r>
            <w:r w:rsidR="00B16A62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，本次现场验证</w:t>
            </w:r>
            <w:r w:rsidR="00B16A62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lastRenderedPageBreak/>
              <w:t>审核时还是未整改完成</w:t>
            </w:r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8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EO：8.1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财务支持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公司制定并实施了《节约能源资源管理办法》、《火灾应急响应规范》、《消防安全管理制定》、《能源资源管理制定》、《固体废弃物管理制度》、《环境保护管理办法》、《</w:t>
            </w:r>
            <w:r w:rsidR="00DC4F1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劳保、消防用品管理办法》、《职工安全守则》、《相关方管理程序》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等环境与职业健康安全控制程序和管理制度。</w:t>
            </w:r>
          </w:p>
          <w:p w:rsidR="00517312" w:rsidRPr="00517312" w:rsidRDefault="00517312" w:rsidP="0051731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0" w:name="生产地址"/>
            <w:r w:rsidRPr="00517312">
              <w:rPr>
                <w:rFonts w:asciiTheme="minorEastAsia" w:eastAsiaTheme="minorEastAsia" w:hAnsiTheme="minorEastAsia" w:cs="宋体"/>
                <w:sz w:val="24"/>
                <w:szCs w:val="24"/>
              </w:rPr>
              <w:t>企业位于河北省沧州市孟村回族自治县辛店工业区</w:t>
            </w:r>
            <w:bookmarkEnd w:id="0"/>
            <w:r w:rsidRPr="005173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517312">
              <w:rPr>
                <w:rFonts w:asciiTheme="minorEastAsia" w:eastAsiaTheme="minorEastAsia" w:hAnsiTheme="minorEastAsia" w:cs="宋体"/>
                <w:sz w:val="24"/>
                <w:szCs w:val="24"/>
              </w:rPr>
              <w:t>四周是其他企业</w:t>
            </w:r>
            <w:r w:rsidRPr="005173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517312">
              <w:rPr>
                <w:rFonts w:asciiTheme="minorEastAsia" w:eastAsiaTheme="minorEastAsia" w:hAnsiTheme="minorEastAsia" w:cs="宋体"/>
                <w:sz w:val="24"/>
                <w:szCs w:val="24"/>
              </w:rPr>
              <w:t>无环境敏感区</w:t>
            </w:r>
            <w:r w:rsidRPr="005173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8B371B" w:rsidRPr="005B3893" w:rsidRDefault="008B371B" w:rsidP="0051731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查到20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D9397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9月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公司环评报告，查到20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6F79E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8.10.22日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盐山县环保局的环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评报告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批复报告（</w:t>
            </w:r>
            <w:proofErr w:type="gramStart"/>
            <w:r w:rsidR="006F79E0" w:rsidRPr="006F79E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沧孟环表</w:t>
            </w:r>
            <w:proofErr w:type="gramEnd"/>
            <w:r w:rsidR="006F79E0" w:rsidRPr="006F79E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[2018]217 号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），查到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22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日自主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三同时环境保护验收报告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456E97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查到了环评验收公示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，公司已经通过了环评验收。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查财务支出，公司为环境和职业健康安全管理体系的运行，及时提供了财务资金支持，主要用于培训、垃圾处理、保险、劳保用品等，</w:t>
            </w:r>
            <w:r w:rsidR="006718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6718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.30日统计支出约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万元。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查到2020年</w:t>
            </w:r>
            <w:r w:rsidR="006718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月“劳保用品发放登记表”,记录了劳保用品名称：劳保鞋、工作服、安全帽、手套、口罩等；有领用人签字 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办公室内主要是电的使用，安装有漏电保护器，现场巡视办公区域电线、电气插座完整，未见隐患。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办公室垃圾主要包含可回收垃圾、硒鼓、废纸。配置了垃圾筒，办公室统一处理。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A076F0" w:rsidRDefault="00A076F0">
            <w:pPr>
              <w:ind w:firstLine="421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生产过程产生的废机油统一收集，</w:t>
            </w:r>
            <w:r w:rsidR="00E2751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厂家回收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处理。</w:t>
            </w:r>
          </w:p>
          <w:p w:rsidR="009E5830" w:rsidRPr="009E5830" w:rsidRDefault="009E5830" w:rsidP="009E5830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</w:rPr>
            </w:pPr>
            <w:r w:rsidRPr="009E5830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</w:rPr>
              <w:t>现场审核验证了上次远程审核时提供的资料，真实有效。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B3893" w:rsidRPr="005B3893" w:rsidTr="005B3893">
        <w:trPr>
          <w:trHeight w:val="3227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EO：：8.2 </w:t>
            </w: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编制了《应急准备和响应控制程序》，确定的紧急情况有：火灾、触电，提供了紧急情况的《应急预案》。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日的《关于成立应急领导小组的决定》，公司应急领导小组组长由总经理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赵亚琴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担任，成员为公司领导成员及各部门负责人，负责对环境因素和危险源的识别与评价管理，规定了应急领导小组的职责和权限。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="001E7CE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1E7CE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="001E7CE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《火灾爆炸事故专项应急预案》《触电事故专项应急预案》，其中包括目的、适用范围、职责、应急处理细则、演习、必备资料等，相关内容基本充分。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现场查看办公区域内有配备消防设施。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</w:t>
            </w:r>
            <w:r w:rsidR="00003FE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003FE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003FE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8日进行的“应急预案演练记录表”，包括预案名称：消防应急预案；组织部门：办公室；总指挥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赵亚琴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：全体员工参加，演练部分：灭火器使用，初期火灾扑灭；另外还记录了物资准备和人员培训情况、现场培训、演练过程描述等内容。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演练后对应急预案进行了评审，评审结论：演练后，根据演练情况，认为应急预案与本公司情况基本符合，具有可操作性，暂不用修订。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2020年3月开工，针对新冠肺炎疫情公司制定了管理制度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包括：口罩发放、消杀消毒频次及记录等。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42911" w:rsidRPr="005B3893" w:rsidTr="00FF2CAA">
        <w:trPr>
          <w:trHeight w:val="3227"/>
        </w:trPr>
        <w:tc>
          <w:tcPr>
            <w:tcW w:w="1956" w:type="dxa"/>
            <w:vAlign w:val="center"/>
          </w:tcPr>
          <w:p w:rsidR="00D42911" w:rsidRPr="005B3893" w:rsidRDefault="00D42911" w:rsidP="004A00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164" w:type="dxa"/>
            <w:vAlign w:val="center"/>
          </w:tcPr>
          <w:p w:rsidR="00D42911" w:rsidRPr="005B3893" w:rsidRDefault="00D42911" w:rsidP="004A00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：9.2</w:t>
            </w:r>
          </w:p>
          <w:p w:rsidR="00D42911" w:rsidRPr="005B3893" w:rsidRDefault="00D42911" w:rsidP="004A00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D42911" w:rsidRPr="005B3893" w:rsidRDefault="00D42911" w:rsidP="009E583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公司制定《内部审核控制程序》，对内部审核方案策划规定：内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审每年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进行一次，按部门/过程审核。</w:t>
            </w: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管代介绍内审的安排和做法，与程序文件“内部审核控制程序”相符。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查最近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一次内审记录：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12日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进行，组长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，内审员:</w:t>
            </w:r>
            <w:r w:rsidR="00937174" w:rsidRPr="00937174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孙健、孙臣、孙玉岭、赵明远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，经过培训，并经总经理任命。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查内审计划，涉及了所有部门及相关过程。计划编制合理，无漏条款现象。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抽管理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层：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:4.1  4.2 4.3 4.4  5  6  7.1.1  9.2  9.3  10.1  10.3  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生产技术部：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EO:5.3  6.1.2  6.2  7.4.3  8.1  8.2  符合计划安排。审核内容基本符合规定。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审核活动共提出1个不符合项，分别分布在生产技术部。涉及</w:t>
            </w:r>
            <w:r w:rsidR="00BF3624">
              <w:rPr>
                <w:rFonts w:asciiTheme="minorEastAsia" w:eastAsiaTheme="minorEastAsia" w:hAnsiTheme="minorEastAsia" w:hint="eastAsia"/>
                <w:sz w:val="24"/>
                <w:szCs w:val="24"/>
              </w:rPr>
              <w:t>未对特殊过程进行确认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；查不符合项报告。不符合项报告事实描述清楚，原因分析到位，纠正措施及其验证合理。不符合项20</w:t>
            </w:r>
            <w:r w:rsidR="00BF3624">
              <w:rPr>
                <w:rFonts w:asciiTheme="minorEastAsia" w:eastAsiaTheme="minorEastAsia" w:hAnsiTheme="minorEastAsia" w:hint="eastAsia"/>
                <w:sz w:val="24"/>
                <w:szCs w:val="24"/>
              </w:rPr>
              <w:t>20.3.14日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验证关闭。</w:t>
            </w:r>
          </w:p>
          <w:p w:rsidR="00D42911" w:rsidRPr="005B3893" w:rsidRDefault="00D42911" w:rsidP="00F30C1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查内审报告：对体系文件和对体系的运作的符合性和有效性进行了评价，结论为：本公司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管理体系基本符合ISO 9001：2015、ISO14001:2015、ISO45001：2018的要求，方针是适宜的，符合标准要求和法律法规要求，公司质量、环境、职业健康安全管理体系得到了有效实施，运行是有效的。    </w:t>
            </w:r>
          </w:p>
          <w:p w:rsidR="00D42911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提供了内审员培训记录，审核员没有审核自己部门工作，具有独立性。</w:t>
            </w:r>
          </w:p>
          <w:p w:rsidR="009E5830" w:rsidRDefault="009E5830" w:rsidP="009E5830">
            <w:pPr>
              <w:pStyle w:val="2"/>
              <w:rPr>
                <w:rFonts w:hint="eastAsia"/>
              </w:rPr>
            </w:pPr>
          </w:p>
          <w:p w:rsidR="009E5830" w:rsidRPr="009E5830" w:rsidRDefault="009E5830" w:rsidP="009E5830">
            <w:pPr>
              <w:pStyle w:val="a1"/>
            </w:pPr>
          </w:p>
          <w:p w:rsidR="00D42911" w:rsidRDefault="00F30C12" w:rsidP="004A00A9">
            <w:pPr>
              <w:pStyle w:val="2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4B37F44C" wp14:editId="3CA3F036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155575</wp:posOffset>
                  </wp:positionV>
                  <wp:extent cx="2575560" cy="3435350"/>
                  <wp:effectExtent l="0" t="0" r="0" b="0"/>
                  <wp:wrapNone/>
                  <wp:docPr id="6" name="图片 6" descr="E:\360安全云盘同步版\国标联合审核\202005\沧州润祥德防腐保温管道有限公司ES\新建文件夹\新文档 2020-06-11 17.36.1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5\沧州润祥德防腐保温管道有限公司ES\新建文件夹\新文档 2020-06-11 17.36.1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343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D2DF4A0" wp14:editId="070E50A1">
                  <wp:simplePos x="0" y="0"/>
                  <wp:positionH relativeFrom="column">
                    <wp:posOffset>3239770</wp:posOffset>
                  </wp:positionH>
                  <wp:positionV relativeFrom="paragraph">
                    <wp:posOffset>73025</wp:posOffset>
                  </wp:positionV>
                  <wp:extent cx="2707640" cy="3610610"/>
                  <wp:effectExtent l="0" t="0" r="0" b="0"/>
                  <wp:wrapNone/>
                  <wp:docPr id="7" name="图片 7" descr="E:\360安全云盘同步版\国标联合审核\202005\沧州润祥德防腐保温管道有限公司ES\新建文件夹\新文档 2020-06-11 17.36.10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5\沧州润祥德防腐保温管道有限公司ES\新建文件夹\新文档 2020-06-11 17.36.10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361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  <w:rPr>
                <w:rFonts w:hint="eastAsia"/>
              </w:rPr>
            </w:pPr>
          </w:p>
          <w:p w:rsidR="009E5830" w:rsidRDefault="009E5830" w:rsidP="004A00A9">
            <w:pPr>
              <w:pStyle w:val="a1"/>
              <w:rPr>
                <w:rFonts w:hint="eastAsia"/>
              </w:rPr>
            </w:pPr>
          </w:p>
          <w:p w:rsidR="009E5830" w:rsidRDefault="009E5830" w:rsidP="004A00A9">
            <w:pPr>
              <w:pStyle w:val="a1"/>
              <w:rPr>
                <w:rFonts w:hint="eastAsia"/>
              </w:rPr>
            </w:pPr>
          </w:p>
          <w:p w:rsidR="009E5830" w:rsidRDefault="009E5830" w:rsidP="004A00A9">
            <w:pPr>
              <w:pStyle w:val="a1"/>
              <w:rPr>
                <w:rFonts w:hint="eastAsia"/>
              </w:rPr>
            </w:pPr>
          </w:p>
          <w:p w:rsidR="009E5830" w:rsidRDefault="009E5830" w:rsidP="004A00A9">
            <w:pPr>
              <w:pStyle w:val="a1"/>
            </w:pPr>
          </w:p>
          <w:p w:rsidR="00D42911" w:rsidRDefault="009E5830" w:rsidP="004A00A9">
            <w:pPr>
              <w:pStyle w:val="a1"/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现场审核验证了上次远程审核时提供的资料，真实有效。</w:t>
            </w:r>
            <w:bookmarkStart w:id="1" w:name="_GoBack"/>
            <w:bookmarkEnd w:id="1"/>
          </w:p>
          <w:p w:rsidR="00D42911" w:rsidRPr="00B0174E" w:rsidRDefault="00D42911" w:rsidP="004A00A9">
            <w:pPr>
              <w:pStyle w:val="a1"/>
            </w:pPr>
          </w:p>
        </w:tc>
        <w:tc>
          <w:tcPr>
            <w:tcW w:w="577" w:type="dxa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42911" w:rsidRPr="005B3893" w:rsidTr="00FF2CAA">
        <w:trPr>
          <w:trHeight w:val="3227"/>
        </w:trPr>
        <w:tc>
          <w:tcPr>
            <w:tcW w:w="1956" w:type="dxa"/>
            <w:vAlign w:val="center"/>
          </w:tcPr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不合格和纠正措施</w:t>
            </w:r>
          </w:p>
        </w:tc>
        <w:tc>
          <w:tcPr>
            <w:tcW w:w="1164" w:type="dxa"/>
            <w:vAlign w:val="center"/>
          </w:tcPr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：10.2</w:t>
            </w: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pacing w:val="-6"/>
                <w:sz w:val="24"/>
                <w:szCs w:val="24"/>
              </w:rPr>
            </w:pPr>
          </w:p>
        </w:tc>
        <w:tc>
          <w:tcPr>
            <w:tcW w:w="11012" w:type="dxa"/>
          </w:tcPr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保持实施《事故、事件、不符合、纠正和预防措施控制程序》，对纠正预防措施识别、评审、验证，事故事件报告、调查、处理等作了规定，其内容符合组织实际及标准要求。 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查纠正措施实施情况：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D42911" w:rsidRPr="005B3893" w:rsidRDefault="00D42911" w:rsidP="004A00A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42911" w:rsidRPr="005B3893" w:rsidTr="003706D7">
        <w:trPr>
          <w:trHeight w:val="1649"/>
        </w:trPr>
        <w:tc>
          <w:tcPr>
            <w:tcW w:w="1956" w:type="dxa"/>
            <w:vAlign w:val="center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64" w:type="dxa"/>
          </w:tcPr>
          <w:p w:rsidR="00D42911" w:rsidRPr="005B3893" w:rsidRDefault="00D429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D42911" w:rsidRPr="005B3893" w:rsidRDefault="00D42911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577" w:type="dxa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C21FA2" w:rsidRPr="005B3893" w:rsidRDefault="00C21FA2">
      <w:pPr>
        <w:rPr>
          <w:rFonts w:asciiTheme="minorEastAsia" w:eastAsiaTheme="minorEastAsia" w:hAnsiTheme="minorEastAsia" w:cs="宋体"/>
          <w:sz w:val="24"/>
          <w:szCs w:val="24"/>
        </w:rPr>
      </w:pPr>
    </w:p>
    <w:p w:rsidR="00C21FA2" w:rsidRPr="005B3893" w:rsidRDefault="00C53E64">
      <w:pPr>
        <w:pStyle w:val="aa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cs="宋体" w:hint="eastAsia"/>
          <w:sz w:val="24"/>
          <w:szCs w:val="24"/>
        </w:rPr>
        <w:t>说明：不符合标注N</w:t>
      </w:r>
    </w:p>
    <w:sectPr w:rsidR="00C21FA2" w:rsidRPr="005B3893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7A" w:rsidRDefault="006E347A">
      <w:r>
        <w:separator/>
      </w:r>
    </w:p>
  </w:endnote>
  <w:endnote w:type="continuationSeparator" w:id="0">
    <w:p w:rsidR="006E347A" w:rsidRDefault="006E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7E6501" w:rsidRDefault="007E6501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830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830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6501" w:rsidRDefault="007E65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7A" w:rsidRDefault="006E347A">
      <w:r>
        <w:separator/>
      </w:r>
    </w:p>
  </w:footnote>
  <w:footnote w:type="continuationSeparator" w:id="0">
    <w:p w:rsidR="006E347A" w:rsidRDefault="006E3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01" w:rsidRDefault="007E6501">
    <w:pPr>
      <w:pStyle w:val="ab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E6501" w:rsidRDefault="006E347A">
    <w:pPr>
      <w:pStyle w:val="ab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7E6501" w:rsidRDefault="007E650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</w:p>
            </w:txbxContent>
          </v:textbox>
        </v:shape>
      </w:pict>
    </w:r>
    <w:r w:rsidR="007E6501">
      <w:rPr>
        <w:rStyle w:val="CharChar1"/>
        <w:rFonts w:hint="default"/>
      </w:rPr>
      <w:t xml:space="preserve">        </w:t>
    </w:r>
    <w:r w:rsidR="007E650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E6501">
      <w:rPr>
        <w:rStyle w:val="CharChar1"/>
        <w:rFonts w:hint="default"/>
        <w:w w:val="90"/>
      </w:rPr>
      <w:t>Co.</w:t>
    </w:r>
    <w:proofErr w:type="gramStart"/>
    <w:r w:rsidR="007E6501">
      <w:rPr>
        <w:rStyle w:val="CharChar1"/>
        <w:rFonts w:hint="default"/>
        <w:w w:val="90"/>
      </w:rPr>
      <w:t>,Ltd</w:t>
    </w:r>
    <w:proofErr w:type="spellEnd"/>
    <w:proofErr w:type="gramEnd"/>
    <w:r w:rsidR="007E6501">
      <w:rPr>
        <w:rStyle w:val="CharChar1"/>
        <w:rFonts w:hint="default"/>
        <w:w w:val="90"/>
      </w:rPr>
      <w:t>.</w:t>
    </w:r>
    <w:r w:rsidR="007E6501">
      <w:rPr>
        <w:rStyle w:val="CharChar1"/>
        <w:rFonts w:hint="default"/>
        <w:w w:val="90"/>
        <w:szCs w:val="21"/>
      </w:rPr>
      <w:t xml:space="preserve">  </w:t>
    </w:r>
    <w:r w:rsidR="007E6501">
      <w:rPr>
        <w:rStyle w:val="CharChar1"/>
        <w:rFonts w:hint="default"/>
        <w:w w:val="90"/>
        <w:sz w:val="20"/>
      </w:rPr>
      <w:t xml:space="preserve"> </w:t>
    </w:r>
    <w:r w:rsidR="007E6501">
      <w:rPr>
        <w:rStyle w:val="CharChar1"/>
        <w:rFonts w:hint="default"/>
        <w:w w:val="90"/>
      </w:rPr>
      <w:t xml:space="preserve">                   </w:t>
    </w:r>
  </w:p>
  <w:p w:rsidR="007E6501" w:rsidRDefault="007E65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none"/>
      <w:pStyle w:val="a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7E8B24"/>
    <w:multiLevelType w:val="singleLevel"/>
    <w:tmpl w:val="1C7E8B24"/>
    <w:lvl w:ilvl="0">
      <w:start w:val="1"/>
      <w:numFmt w:val="decimal"/>
      <w:suff w:val="nothing"/>
      <w:lvlText w:val="%1）"/>
      <w:lvlJc w:val="left"/>
    </w:lvl>
  </w:abstractNum>
  <w:abstractNum w:abstractNumId="5">
    <w:nsid w:val="5274AE01"/>
    <w:multiLevelType w:val="singleLevel"/>
    <w:tmpl w:val="5274AE01"/>
    <w:lvl w:ilvl="0">
      <w:start w:val="1"/>
      <w:numFmt w:val="decimal"/>
      <w:suff w:val="nothing"/>
      <w:lvlText w:val="%1、"/>
      <w:lvlJc w:val="left"/>
    </w:lvl>
  </w:abstractNum>
  <w:abstractNum w:abstractNumId="6">
    <w:nsid w:val="5274B05E"/>
    <w:multiLevelType w:val="singleLevel"/>
    <w:tmpl w:val="5274B05E"/>
    <w:lvl w:ilvl="0">
      <w:start w:val="1"/>
      <w:numFmt w:val="decimal"/>
      <w:suff w:val="nothing"/>
      <w:lvlText w:val="%1、"/>
      <w:lvlJc w:val="left"/>
    </w:lvl>
  </w:abstractNum>
  <w:abstractNum w:abstractNumId="7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03FEB"/>
    <w:rsid w:val="000237F6"/>
    <w:rsid w:val="00027475"/>
    <w:rsid w:val="0003373A"/>
    <w:rsid w:val="00035E89"/>
    <w:rsid w:val="000614A6"/>
    <w:rsid w:val="00096814"/>
    <w:rsid w:val="00102F45"/>
    <w:rsid w:val="0011141A"/>
    <w:rsid w:val="00123950"/>
    <w:rsid w:val="00125633"/>
    <w:rsid w:val="001477F9"/>
    <w:rsid w:val="00152A14"/>
    <w:rsid w:val="00152A5D"/>
    <w:rsid w:val="00153B23"/>
    <w:rsid w:val="00176839"/>
    <w:rsid w:val="0018734F"/>
    <w:rsid w:val="001A0F4B"/>
    <w:rsid w:val="001A113B"/>
    <w:rsid w:val="001A2D7F"/>
    <w:rsid w:val="001B29A9"/>
    <w:rsid w:val="001B416D"/>
    <w:rsid w:val="001E7CE6"/>
    <w:rsid w:val="001F623F"/>
    <w:rsid w:val="001F7865"/>
    <w:rsid w:val="002077D7"/>
    <w:rsid w:val="00216381"/>
    <w:rsid w:val="0023256C"/>
    <w:rsid w:val="00234E37"/>
    <w:rsid w:val="00252EA2"/>
    <w:rsid w:val="00254A2E"/>
    <w:rsid w:val="002A38FD"/>
    <w:rsid w:val="002D1383"/>
    <w:rsid w:val="003179ED"/>
    <w:rsid w:val="00337922"/>
    <w:rsid w:val="00340867"/>
    <w:rsid w:val="003706D7"/>
    <w:rsid w:val="00380837"/>
    <w:rsid w:val="00382A13"/>
    <w:rsid w:val="003A198A"/>
    <w:rsid w:val="003A3029"/>
    <w:rsid w:val="003D1FA6"/>
    <w:rsid w:val="003D5C6A"/>
    <w:rsid w:val="003E086D"/>
    <w:rsid w:val="00410914"/>
    <w:rsid w:val="004279C1"/>
    <w:rsid w:val="00450B81"/>
    <w:rsid w:val="00452DB0"/>
    <w:rsid w:val="00456E97"/>
    <w:rsid w:val="004711A3"/>
    <w:rsid w:val="0047492E"/>
    <w:rsid w:val="00517312"/>
    <w:rsid w:val="00521841"/>
    <w:rsid w:val="00536930"/>
    <w:rsid w:val="00564E53"/>
    <w:rsid w:val="005879D0"/>
    <w:rsid w:val="00592DD8"/>
    <w:rsid w:val="005B3893"/>
    <w:rsid w:val="005B39B3"/>
    <w:rsid w:val="005C3E41"/>
    <w:rsid w:val="005D7E3F"/>
    <w:rsid w:val="00644FE2"/>
    <w:rsid w:val="00647CD8"/>
    <w:rsid w:val="0066358A"/>
    <w:rsid w:val="0067183F"/>
    <w:rsid w:val="006760C6"/>
    <w:rsid w:val="0067640C"/>
    <w:rsid w:val="006915E5"/>
    <w:rsid w:val="006E2A12"/>
    <w:rsid w:val="006E347A"/>
    <w:rsid w:val="006E678B"/>
    <w:rsid w:val="006F24D2"/>
    <w:rsid w:val="006F79E0"/>
    <w:rsid w:val="00712DE9"/>
    <w:rsid w:val="0071422C"/>
    <w:rsid w:val="007342A1"/>
    <w:rsid w:val="00740B11"/>
    <w:rsid w:val="007562AB"/>
    <w:rsid w:val="00774C81"/>
    <w:rsid w:val="007757F3"/>
    <w:rsid w:val="007A1B4D"/>
    <w:rsid w:val="007A5614"/>
    <w:rsid w:val="007A7963"/>
    <w:rsid w:val="007B0564"/>
    <w:rsid w:val="007E1D2F"/>
    <w:rsid w:val="007E5050"/>
    <w:rsid w:val="007E6501"/>
    <w:rsid w:val="007E6AEB"/>
    <w:rsid w:val="008007C4"/>
    <w:rsid w:val="00813B76"/>
    <w:rsid w:val="00882229"/>
    <w:rsid w:val="008973EE"/>
    <w:rsid w:val="008B371B"/>
    <w:rsid w:val="008B6C18"/>
    <w:rsid w:val="008C3DE4"/>
    <w:rsid w:val="00931F4C"/>
    <w:rsid w:val="00937174"/>
    <w:rsid w:val="00947ABD"/>
    <w:rsid w:val="00971600"/>
    <w:rsid w:val="00976DAC"/>
    <w:rsid w:val="0099417A"/>
    <w:rsid w:val="00996184"/>
    <w:rsid w:val="00996447"/>
    <w:rsid w:val="009973B4"/>
    <w:rsid w:val="009B5692"/>
    <w:rsid w:val="009C28C1"/>
    <w:rsid w:val="009E5830"/>
    <w:rsid w:val="009F7EED"/>
    <w:rsid w:val="00A076F0"/>
    <w:rsid w:val="00A55AE5"/>
    <w:rsid w:val="00A661B6"/>
    <w:rsid w:val="00A73003"/>
    <w:rsid w:val="00A91D28"/>
    <w:rsid w:val="00A92D58"/>
    <w:rsid w:val="00A93782"/>
    <w:rsid w:val="00AF0AAB"/>
    <w:rsid w:val="00B0174E"/>
    <w:rsid w:val="00B16A62"/>
    <w:rsid w:val="00B201CC"/>
    <w:rsid w:val="00B27AAF"/>
    <w:rsid w:val="00B52AFB"/>
    <w:rsid w:val="00B95086"/>
    <w:rsid w:val="00BF3624"/>
    <w:rsid w:val="00BF597E"/>
    <w:rsid w:val="00C00359"/>
    <w:rsid w:val="00C21FA2"/>
    <w:rsid w:val="00C51A36"/>
    <w:rsid w:val="00C53E64"/>
    <w:rsid w:val="00C55228"/>
    <w:rsid w:val="00C96CCE"/>
    <w:rsid w:val="00C97D75"/>
    <w:rsid w:val="00CB14BC"/>
    <w:rsid w:val="00CB695C"/>
    <w:rsid w:val="00CB7E78"/>
    <w:rsid w:val="00CC3DF0"/>
    <w:rsid w:val="00CC6DC5"/>
    <w:rsid w:val="00CD2B8B"/>
    <w:rsid w:val="00CD4780"/>
    <w:rsid w:val="00CD708E"/>
    <w:rsid w:val="00CE315A"/>
    <w:rsid w:val="00D06F59"/>
    <w:rsid w:val="00D11A67"/>
    <w:rsid w:val="00D4081B"/>
    <w:rsid w:val="00D42911"/>
    <w:rsid w:val="00D7082E"/>
    <w:rsid w:val="00D81D94"/>
    <w:rsid w:val="00D8388C"/>
    <w:rsid w:val="00D93970"/>
    <w:rsid w:val="00DB1D9F"/>
    <w:rsid w:val="00DC357C"/>
    <w:rsid w:val="00DC4F10"/>
    <w:rsid w:val="00DE37EC"/>
    <w:rsid w:val="00E2409E"/>
    <w:rsid w:val="00E27514"/>
    <w:rsid w:val="00E609FC"/>
    <w:rsid w:val="00E62285"/>
    <w:rsid w:val="00E74CB9"/>
    <w:rsid w:val="00E82E86"/>
    <w:rsid w:val="00EB0164"/>
    <w:rsid w:val="00EC58BB"/>
    <w:rsid w:val="00ED0F62"/>
    <w:rsid w:val="00EF3A38"/>
    <w:rsid w:val="00F24217"/>
    <w:rsid w:val="00F30C12"/>
    <w:rsid w:val="00F31467"/>
    <w:rsid w:val="00F36CDD"/>
    <w:rsid w:val="00F37D6A"/>
    <w:rsid w:val="00F40300"/>
    <w:rsid w:val="00FA1A0F"/>
    <w:rsid w:val="01237055"/>
    <w:rsid w:val="014321E6"/>
    <w:rsid w:val="02602D37"/>
    <w:rsid w:val="02A361C3"/>
    <w:rsid w:val="02EC0344"/>
    <w:rsid w:val="031C06B3"/>
    <w:rsid w:val="036A70FE"/>
    <w:rsid w:val="03F04342"/>
    <w:rsid w:val="043A2F29"/>
    <w:rsid w:val="055A79E5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EF04609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5E29DC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BF44C4"/>
    <w:rsid w:val="16F7510A"/>
    <w:rsid w:val="17924A21"/>
    <w:rsid w:val="17A67230"/>
    <w:rsid w:val="17BE048E"/>
    <w:rsid w:val="18327362"/>
    <w:rsid w:val="18D3715E"/>
    <w:rsid w:val="197C75B5"/>
    <w:rsid w:val="1A57282B"/>
    <w:rsid w:val="1AA210F7"/>
    <w:rsid w:val="1AC67B71"/>
    <w:rsid w:val="1B0065D0"/>
    <w:rsid w:val="1B087E14"/>
    <w:rsid w:val="1BAA2FBD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1122D5D"/>
    <w:rsid w:val="221C084C"/>
    <w:rsid w:val="227257C1"/>
    <w:rsid w:val="22B709AE"/>
    <w:rsid w:val="22D7582D"/>
    <w:rsid w:val="23235F87"/>
    <w:rsid w:val="23732F32"/>
    <w:rsid w:val="24BD65A1"/>
    <w:rsid w:val="255D6D75"/>
    <w:rsid w:val="25C71E86"/>
    <w:rsid w:val="25D826BB"/>
    <w:rsid w:val="261D2BC4"/>
    <w:rsid w:val="263E019F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B612389"/>
    <w:rsid w:val="2C04664A"/>
    <w:rsid w:val="2C917839"/>
    <w:rsid w:val="2CAE49F5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6E72EF"/>
    <w:rsid w:val="32734E29"/>
    <w:rsid w:val="327711BB"/>
    <w:rsid w:val="32860EED"/>
    <w:rsid w:val="32A818D5"/>
    <w:rsid w:val="330F505D"/>
    <w:rsid w:val="33137513"/>
    <w:rsid w:val="3328502A"/>
    <w:rsid w:val="332B0841"/>
    <w:rsid w:val="33997DE2"/>
    <w:rsid w:val="34262394"/>
    <w:rsid w:val="3494193A"/>
    <w:rsid w:val="34DA7F4E"/>
    <w:rsid w:val="352019F8"/>
    <w:rsid w:val="35AE2D88"/>
    <w:rsid w:val="35C13BFD"/>
    <w:rsid w:val="35C26EE4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51246"/>
    <w:rsid w:val="3D9A6CF0"/>
    <w:rsid w:val="3DB92AC4"/>
    <w:rsid w:val="3EC07009"/>
    <w:rsid w:val="3F1C24D3"/>
    <w:rsid w:val="3F1F20F4"/>
    <w:rsid w:val="3FFD17CC"/>
    <w:rsid w:val="40425DD8"/>
    <w:rsid w:val="406E64DA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587CD0"/>
    <w:rsid w:val="43B04046"/>
    <w:rsid w:val="44483C60"/>
    <w:rsid w:val="45BE3CAA"/>
    <w:rsid w:val="461A5941"/>
    <w:rsid w:val="461C30E9"/>
    <w:rsid w:val="463175C9"/>
    <w:rsid w:val="46A0119E"/>
    <w:rsid w:val="46B86DED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A6A2AFC"/>
    <w:rsid w:val="4B511DE2"/>
    <w:rsid w:val="4B7E721E"/>
    <w:rsid w:val="4C017549"/>
    <w:rsid w:val="4CFF3B84"/>
    <w:rsid w:val="4D4E2263"/>
    <w:rsid w:val="4EA8785F"/>
    <w:rsid w:val="4F9420A0"/>
    <w:rsid w:val="4FA333A8"/>
    <w:rsid w:val="4FA356F1"/>
    <w:rsid w:val="4FC219C0"/>
    <w:rsid w:val="50A05722"/>
    <w:rsid w:val="50FA26C7"/>
    <w:rsid w:val="51B07021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E243229"/>
    <w:rsid w:val="5E2D3CAF"/>
    <w:rsid w:val="5E7D51D5"/>
    <w:rsid w:val="5E9A53DF"/>
    <w:rsid w:val="5EA12B9A"/>
    <w:rsid w:val="5EAC1CF0"/>
    <w:rsid w:val="5EB9199F"/>
    <w:rsid w:val="5EBF0B8F"/>
    <w:rsid w:val="5F5C20A2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2E84468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2C57B3"/>
    <w:rsid w:val="65967FA2"/>
    <w:rsid w:val="65D63B50"/>
    <w:rsid w:val="660A7F70"/>
    <w:rsid w:val="6626385E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9970F7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7260C9B"/>
    <w:rsid w:val="78104A82"/>
    <w:rsid w:val="78113928"/>
    <w:rsid w:val="782B046B"/>
    <w:rsid w:val="789A3093"/>
    <w:rsid w:val="78B623DE"/>
    <w:rsid w:val="79BA1408"/>
    <w:rsid w:val="79EC345A"/>
    <w:rsid w:val="7A037F40"/>
    <w:rsid w:val="7B1156A0"/>
    <w:rsid w:val="7B1D7775"/>
    <w:rsid w:val="7B3A36A9"/>
    <w:rsid w:val="7B5444C2"/>
    <w:rsid w:val="7CC273FE"/>
    <w:rsid w:val="7CFB501D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rsid w:val="00C0035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0"/>
    <w:next w:val="a1"/>
    <w:link w:val="2Char"/>
    <w:qFormat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0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0"/>
    <w:qFormat/>
    <w:pPr>
      <w:spacing w:after="120"/>
      <w:ind w:leftChars="200" w:left="420"/>
    </w:pPr>
  </w:style>
  <w:style w:type="paragraph" w:styleId="a7">
    <w:name w:val="Plain Text"/>
    <w:basedOn w:val="a0"/>
    <w:qFormat/>
    <w:rPr>
      <w:rFonts w:ascii="宋体" w:hAnsi="Courier New"/>
    </w:rPr>
  </w:style>
  <w:style w:type="paragraph" w:styleId="a8">
    <w:name w:val="Date"/>
    <w:basedOn w:val="a0"/>
    <w:next w:val="a0"/>
    <w:qFormat/>
    <w:pPr>
      <w:widowControl/>
      <w:ind w:leftChars="2500" w:left="100"/>
      <w:jc w:val="left"/>
    </w:pPr>
    <w:rPr>
      <w:kern w:val="0"/>
    </w:rPr>
  </w:style>
  <w:style w:type="paragraph" w:styleId="a9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0"/>
    <w:pPr>
      <w:spacing w:line="360" w:lineRule="exact"/>
      <w:ind w:leftChars="300" w:left="630"/>
    </w:pPr>
    <w:rPr>
      <w:rFonts w:eastAsia="楷体_GB2312"/>
      <w:sz w:val="28"/>
    </w:rPr>
  </w:style>
  <w:style w:type="paragraph" w:styleId="ac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2"/>
    <w:qFormat/>
  </w:style>
  <w:style w:type="paragraph" w:customStyle="1" w:styleId="af">
    <w:name w:val="表格文字"/>
    <w:basedOn w:val="a0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2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2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">
    <w:name w:val="附录表标题"/>
    <w:next w:val="a0"/>
    <w:qFormat/>
    <w:pPr>
      <w:numPr>
        <w:numId w:val="1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Char">
    <w:name w:val="标题 2 Char"/>
    <w:basedOn w:val="a2"/>
    <w:link w:val="2"/>
    <w:rsid w:val="00D42911"/>
    <w:rPr>
      <w:b/>
      <w:bCs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19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92</cp:revision>
  <dcterms:created xsi:type="dcterms:W3CDTF">2015-06-17T12:51:00Z</dcterms:created>
  <dcterms:modified xsi:type="dcterms:W3CDTF">2020-11-16T02:06:00Z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