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1167-2022-EO-2024</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兰州冀玉水泥有限公司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强兴</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91620122571638606P</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兰州冀玉水泥有限公司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甘肃省兰州市皋兰县黑石镇和平村</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甘肃省兰州市皋兰县黑石镇和平村</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E：资质范围内水泥的生产和销售所涉及场所的相关环境管理活动</w:t>
            </w:r>
          </w:p>
          <w:p w:rsidR="00114DAF">
            <w:pPr>
              <w:snapToGrid w:val="0"/>
              <w:spacing w:line="0" w:lineRule="atLeast"/>
              <w:jc w:val="left"/>
              <w:rPr>
                <w:sz w:val="21"/>
                <w:szCs w:val="21"/>
                <w:lang w:val="en-GB"/>
              </w:rPr>
            </w:pPr>
            <w:r>
              <w:rPr>
                <w:sz w:val="21"/>
                <w:szCs w:val="21"/>
                <w:lang w:val="en-GB"/>
              </w:rPr>
              <w:t>O：资质范围内水泥的生产和销售所涉及场所的相关职业健康安全管理活动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兰州冀玉水泥有限公司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甘肃省兰州市皋兰县黑石镇和平村</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甘肃省兰州市皋兰县黑石镇和平村</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E：资质范围内水泥的生产和销售所涉及场所的相关环境管理活动</w:t>
            </w:r>
          </w:p>
          <w:p w:rsidR="00114DAF">
            <w:pPr>
              <w:snapToGrid w:val="0"/>
              <w:spacing w:line="0" w:lineRule="atLeast"/>
              <w:jc w:val="left"/>
              <w:rPr>
                <w:sz w:val="21"/>
                <w:szCs w:val="21"/>
                <w:lang w:val="en-GB"/>
              </w:rPr>
            </w:pPr>
            <w:r>
              <w:rPr>
                <w:sz w:val="21"/>
                <w:szCs w:val="21"/>
                <w:lang w:val="en-GB"/>
              </w:rPr>
              <w:t>O：资质范围内水泥的生产和销售所涉及场所的相关职业健康安全管理活动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