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2E" w:rsidRDefault="00AE2A2E" w:rsidP="00AE2A2E">
      <w:pPr>
        <w:snapToGrid w:val="0"/>
        <w:spacing w:afterLines="30" w:after="93"/>
        <w:jc w:val="center"/>
        <w:rPr>
          <w:rFonts w:ascii="楷体" w:eastAsia="楷体" w:hAnsi="楷体"/>
          <w:b/>
          <w:color w:val="000000" w:themeColor="text1"/>
          <w:sz w:val="84"/>
          <w:szCs w:val="84"/>
        </w:rPr>
      </w:pPr>
    </w:p>
    <w:p w:rsidR="00AE2A2E" w:rsidRDefault="00AE2A2E" w:rsidP="00AE2A2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AE2A2E" w:rsidRDefault="00AE2A2E" w:rsidP="00AE2A2E">
      <w:pPr>
        <w:snapToGrid w:val="0"/>
        <w:spacing w:afterLines="30" w:after="93"/>
        <w:jc w:val="center"/>
        <w:rPr>
          <w:rFonts w:ascii="楷体" w:eastAsia="楷体" w:hAnsi="楷体"/>
          <w:b/>
          <w:color w:val="000000" w:themeColor="text1"/>
          <w:sz w:val="52"/>
          <w:szCs w:val="52"/>
        </w:rPr>
      </w:pPr>
    </w:p>
    <w:p w:rsidR="00AE2A2E" w:rsidRDefault="00AE2A2E" w:rsidP="00AE2A2E">
      <w:pPr>
        <w:snapToGrid w:val="0"/>
        <w:spacing w:afterLines="30" w:after="93"/>
        <w:jc w:val="center"/>
        <w:rPr>
          <w:rFonts w:ascii="楷体" w:eastAsia="楷体" w:hAnsi="楷体"/>
          <w:b/>
          <w:color w:val="000000" w:themeColor="text1"/>
          <w:sz w:val="52"/>
          <w:szCs w:val="52"/>
        </w:rPr>
      </w:pPr>
    </w:p>
    <w:p w:rsidR="00AE2A2E" w:rsidRDefault="00AE2A2E" w:rsidP="00AE2A2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管理体系现场审核报告</w:t>
      </w:r>
    </w:p>
    <w:p w:rsidR="00AE2A2E" w:rsidRDefault="00AE2A2E" w:rsidP="00AE2A2E">
      <w:pPr>
        <w:snapToGrid w:val="0"/>
        <w:spacing w:afterLines="30" w:after="93"/>
        <w:jc w:val="center"/>
        <w:rPr>
          <w:rFonts w:ascii="楷体" w:eastAsia="楷体" w:hAnsi="楷体"/>
          <w:b/>
          <w:color w:val="000000" w:themeColor="text1"/>
          <w:sz w:val="36"/>
          <w:szCs w:val="36"/>
        </w:rPr>
      </w:pPr>
    </w:p>
    <w:p w:rsidR="00AE2A2E" w:rsidRDefault="00AE2A2E" w:rsidP="00AE2A2E">
      <w:pPr>
        <w:snapToGrid w:val="0"/>
        <w:spacing w:afterLines="30" w:after="93"/>
        <w:jc w:val="center"/>
        <w:rPr>
          <w:rFonts w:ascii="楷体" w:eastAsia="楷体" w:hAnsi="楷体"/>
          <w:b/>
          <w:color w:val="000000" w:themeColor="text1"/>
          <w:sz w:val="36"/>
          <w:szCs w:val="36"/>
        </w:rPr>
      </w:pPr>
    </w:p>
    <w:p w:rsidR="00AE2A2E" w:rsidRDefault="00AE2A2E" w:rsidP="00AE2A2E">
      <w:pPr>
        <w:snapToGrid w:val="0"/>
        <w:spacing w:afterLines="30" w:after="93"/>
        <w:jc w:val="center"/>
        <w:rPr>
          <w:rFonts w:ascii="楷体" w:eastAsia="楷体" w:hAnsi="楷体"/>
          <w:b/>
          <w:color w:val="000000" w:themeColor="text1"/>
          <w:sz w:val="32"/>
          <w:szCs w:val="32"/>
        </w:rPr>
      </w:pPr>
    </w:p>
    <w:p w:rsidR="00AE2A2E" w:rsidRDefault="00AE2A2E" w:rsidP="00AE2A2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河北汇晟管道装备有限公司</w:t>
      </w:r>
      <w:bookmarkEnd w:id="0"/>
    </w:p>
    <w:p w:rsidR="00AE2A2E" w:rsidRDefault="00AE2A2E" w:rsidP="00AE2A2E">
      <w:pPr>
        <w:snapToGrid w:val="0"/>
        <w:spacing w:afterLines="30" w:after="93"/>
        <w:ind w:firstLineChars="600" w:firstLine="1928"/>
        <w:rPr>
          <w:rFonts w:ascii="楷体" w:eastAsia="楷体" w:hAnsi="楷体"/>
          <w:b/>
          <w:color w:val="000000" w:themeColor="text1"/>
          <w:sz w:val="32"/>
          <w:szCs w:val="32"/>
        </w:rPr>
      </w:pPr>
    </w:p>
    <w:p w:rsidR="00AE2A2E" w:rsidRDefault="00AE2A2E" w:rsidP="00AE2A2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E2A2E" w:rsidRDefault="00AE2A2E" w:rsidP="00AE2A2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E2A2E" w:rsidRDefault="00AE2A2E" w:rsidP="00AE2A2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E2A2E" w:rsidRDefault="00AE2A2E" w:rsidP="00AE2A2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E2A2E" w:rsidRDefault="00AE2A2E" w:rsidP="00AE2A2E">
      <w:pPr>
        <w:snapToGrid w:val="0"/>
        <w:spacing w:afterLines="30" w:after="93"/>
        <w:jc w:val="center"/>
        <w:rPr>
          <w:rFonts w:ascii="楷体" w:eastAsia="楷体" w:hAnsi="楷体"/>
          <w:b/>
          <w:color w:val="000000" w:themeColor="text1"/>
          <w:sz w:val="84"/>
          <w:szCs w:val="84"/>
        </w:rPr>
      </w:pPr>
    </w:p>
    <w:p w:rsidR="00AE2A2E" w:rsidRDefault="00AE2A2E" w:rsidP="00AE2A2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E2A2E" w:rsidRDefault="00AE2A2E" w:rsidP="00AE2A2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AE2A2E" w:rsidRDefault="00AE2A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36DC4">
        <w:trPr>
          <w:trHeight w:val="354"/>
        </w:trPr>
        <w:tc>
          <w:tcPr>
            <w:tcW w:w="1697" w:type="dxa"/>
            <w:vAlign w:val="center"/>
          </w:tcPr>
          <w:p w:rsidR="00AE2A2E" w:rsidRDefault="00AE2A2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E2A2E" w:rsidRDefault="00AE2A2E">
            <w:pPr>
              <w:rPr>
                <w:b/>
                <w:color w:val="000000" w:themeColor="text1"/>
                <w:sz w:val="20"/>
                <w:szCs w:val="20"/>
              </w:rPr>
            </w:pPr>
            <w:r>
              <w:rPr>
                <w:rFonts w:hint="eastAsia"/>
                <w:b/>
                <w:color w:val="000000" w:themeColor="text1"/>
                <w:sz w:val="20"/>
                <w:szCs w:val="20"/>
              </w:rPr>
              <w:t>北京国标联合认证有限公司</w:t>
            </w:r>
          </w:p>
        </w:tc>
      </w:tr>
      <w:tr w:rsidR="00436DC4">
        <w:trPr>
          <w:trHeight w:val="377"/>
        </w:trPr>
        <w:tc>
          <w:tcPr>
            <w:tcW w:w="1697" w:type="dxa"/>
            <w:vAlign w:val="center"/>
          </w:tcPr>
          <w:p w:rsidR="00AE2A2E" w:rsidRDefault="00AE2A2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E2A2E" w:rsidRDefault="00AE2A2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E2A2E" w:rsidRDefault="00AE2A2E">
            <w:pPr>
              <w:rPr>
                <w:b/>
                <w:color w:val="000000" w:themeColor="text1"/>
                <w:sz w:val="20"/>
                <w:szCs w:val="20"/>
              </w:rPr>
            </w:pPr>
            <w:r>
              <w:rPr>
                <w:rFonts w:hint="eastAsia"/>
                <w:b/>
                <w:color w:val="000000" w:themeColor="text1"/>
                <w:sz w:val="20"/>
                <w:szCs w:val="20"/>
              </w:rPr>
              <w:t>邮编</w:t>
            </w:r>
          </w:p>
        </w:tc>
        <w:tc>
          <w:tcPr>
            <w:tcW w:w="1641" w:type="dxa"/>
            <w:vAlign w:val="center"/>
          </w:tcPr>
          <w:p w:rsidR="00AE2A2E" w:rsidRDefault="00AE2A2E">
            <w:pPr>
              <w:rPr>
                <w:b/>
                <w:color w:val="000000" w:themeColor="text1"/>
                <w:sz w:val="20"/>
                <w:szCs w:val="20"/>
              </w:rPr>
            </w:pPr>
            <w:r>
              <w:rPr>
                <w:rFonts w:hint="eastAsia"/>
                <w:b/>
                <w:color w:val="000000" w:themeColor="text1"/>
                <w:sz w:val="20"/>
                <w:szCs w:val="20"/>
              </w:rPr>
              <w:t>100101</w:t>
            </w:r>
          </w:p>
        </w:tc>
      </w:tr>
      <w:tr w:rsidR="00436DC4" w:rsidTr="00AE2A2E">
        <w:trPr>
          <w:trHeight w:val="377"/>
        </w:trPr>
        <w:tc>
          <w:tcPr>
            <w:tcW w:w="1697" w:type="dxa"/>
            <w:vAlign w:val="center"/>
          </w:tcPr>
          <w:p w:rsidR="00AE2A2E" w:rsidRDefault="00AE2A2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E2A2E" w:rsidRPr="00C302A2" w:rsidRDefault="00AE2A2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E2A2E" w:rsidRDefault="00AE2A2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E2A2E" w:rsidRPr="00C302A2" w:rsidRDefault="00AE2A2E">
            <w:pPr>
              <w:rPr>
                <w:color w:val="000000" w:themeColor="text1"/>
                <w:sz w:val="18"/>
                <w:szCs w:val="18"/>
              </w:rPr>
            </w:pPr>
            <w:r w:rsidRPr="00C302A2">
              <w:rPr>
                <w:color w:val="000000" w:themeColor="text1"/>
                <w:sz w:val="18"/>
                <w:szCs w:val="18"/>
              </w:rPr>
              <w:t>service@china-isc.org.cn</w:t>
            </w:r>
          </w:p>
        </w:tc>
      </w:tr>
      <w:tr w:rsidR="00436DC4">
        <w:trPr>
          <w:trHeight w:val="428"/>
        </w:trPr>
        <w:tc>
          <w:tcPr>
            <w:tcW w:w="9863" w:type="dxa"/>
            <w:gridSpan w:val="9"/>
            <w:vAlign w:val="center"/>
          </w:tcPr>
          <w:p w:rsidR="00AE2A2E" w:rsidRDefault="00AE2A2E">
            <w:pPr>
              <w:rPr>
                <w:b/>
                <w:color w:val="000000" w:themeColor="text1"/>
                <w:sz w:val="20"/>
                <w:szCs w:val="20"/>
              </w:rPr>
            </w:pPr>
            <w:r>
              <w:rPr>
                <w:rFonts w:hint="eastAsia"/>
                <w:b/>
                <w:color w:val="000000" w:themeColor="text1"/>
                <w:sz w:val="20"/>
                <w:szCs w:val="20"/>
              </w:rPr>
              <w:t>审核组成员</w:t>
            </w:r>
          </w:p>
        </w:tc>
      </w:tr>
      <w:tr w:rsidR="00436DC4">
        <w:trPr>
          <w:trHeight w:val="645"/>
        </w:trPr>
        <w:tc>
          <w:tcPr>
            <w:tcW w:w="1844" w:type="dxa"/>
            <w:gridSpan w:val="2"/>
            <w:vAlign w:val="center"/>
          </w:tcPr>
          <w:p w:rsidR="00AE2A2E" w:rsidRDefault="00AE2A2E" w:rsidP="00AE2A2E">
            <w:pPr>
              <w:spacing w:line="240" w:lineRule="exact"/>
              <w:jc w:val="center"/>
              <w:rPr>
                <w:b/>
                <w:color w:val="000000" w:themeColor="text1"/>
                <w:sz w:val="20"/>
                <w:szCs w:val="20"/>
              </w:rPr>
            </w:pPr>
            <w:r>
              <w:rPr>
                <w:rFonts w:hint="eastAsia"/>
                <w:sz w:val="18"/>
                <w:szCs w:val="18"/>
              </w:rPr>
              <w:t>姓名</w:t>
            </w:r>
          </w:p>
        </w:tc>
        <w:tc>
          <w:tcPr>
            <w:tcW w:w="992" w:type="dxa"/>
            <w:vAlign w:val="center"/>
          </w:tcPr>
          <w:p w:rsidR="00AE2A2E" w:rsidRDefault="00AE2A2E" w:rsidP="00AE2A2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E2A2E" w:rsidRDefault="00AE2A2E" w:rsidP="00AE2A2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E2A2E" w:rsidRDefault="00AE2A2E" w:rsidP="00AE2A2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E2A2E" w:rsidRDefault="00AE2A2E" w:rsidP="00AE2A2E">
            <w:pPr>
              <w:spacing w:line="240" w:lineRule="exact"/>
              <w:jc w:val="center"/>
              <w:rPr>
                <w:b/>
                <w:color w:val="000000" w:themeColor="text1"/>
                <w:sz w:val="20"/>
                <w:szCs w:val="20"/>
              </w:rPr>
            </w:pPr>
            <w:r>
              <w:rPr>
                <w:rFonts w:hint="eastAsia"/>
                <w:sz w:val="18"/>
                <w:szCs w:val="18"/>
              </w:rPr>
              <w:t>专业代码</w:t>
            </w:r>
          </w:p>
        </w:tc>
      </w:tr>
      <w:tr w:rsidR="00436DC4">
        <w:trPr>
          <w:trHeight w:val="645"/>
        </w:trPr>
        <w:tc>
          <w:tcPr>
            <w:tcW w:w="1844" w:type="dxa"/>
            <w:gridSpan w:val="2"/>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E2A2E" w:rsidRDefault="00AE2A2E" w:rsidP="00AE2A2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E2A2E" w:rsidRDefault="00AE2A2E" w:rsidP="00AE2A2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Q:17.05.02,17.09.00,29.11.04</w:t>
            </w:r>
          </w:p>
          <w:p w:rsidR="00AE2A2E" w:rsidRDefault="00AE2A2E" w:rsidP="00AE2A2E">
            <w:pPr>
              <w:spacing w:line="240" w:lineRule="exact"/>
              <w:jc w:val="center"/>
              <w:rPr>
                <w:b/>
                <w:color w:val="000000" w:themeColor="text1"/>
                <w:sz w:val="20"/>
                <w:szCs w:val="20"/>
              </w:rPr>
            </w:pPr>
            <w:r>
              <w:rPr>
                <w:b/>
                <w:color w:val="000000" w:themeColor="text1"/>
                <w:sz w:val="20"/>
                <w:szCs w:val="20"/>
              </w:rPr>
              <w:t>E:17.05.02,17.09.00,29.11.04</w:t>
            </w:r>
          </w:p>
          <w:p w:rsidR="00AE2A2E" w:rsidRDefault="00AE2A2E" w:rsidP="00AE2A2E">
            <w:pPr>
              <w:spacing w:line="240" w:lineRule="exact"/>
              <w:jc w:val="center"/>
              <w:rPr>
                <w:b/>
                <w:color w:val="000000" w:themeColor="text1"/>
                <w:sz w:val="20"/>
                <w:szCs w:val="20"/>
              </w:rPr>
            </w:pPr>
            <w:r>
              <w:rPr>
                <w:b/>
                <w:color w:val="000000" w:themeColor="text1"/>
                <w:sz w:val="20"/>
                <w:szCs w:val="20"/>
              </w:rPr>
              <w:t>O:17.05.02,17.09.00</w:t>
            </w:r>
          </w:p>
        </w:tc>
      </w:tr>
      <w:tr w:rsidR="00436DC4">
        <w:trPr>
          <w:trHeight w:val="645"/>
        </w:trPr>
        <w:tc>
          <w:tcPr>
            <w:tcW w:w="1844" w:type="dxa"/>
            <w:gridSpan w:val="2"/>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E2A2E" w:rsidRDefault="00AE2A2E" w:rsidP="00AE2A2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E2A2E" w:rsidRDefault="00AE2A2E" w:rsidP="00AE2A2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E2A2E" w:rsidRDefault="00AE2A2E" w:rsidP="00AE2A2E">
            <w:pPr>
              <w:spacing w:line="240" w:lineRule="exact"/>
              <w:jc w:val="center"/>
              <w:rPr>
                <w:b/>
                <w:color w:val="000000" w:themeColor="text1"/>
                <w:sz w:val="20"/>
                <w:szCs w:val="20"/>
              </w:rPr>
            </w:pPr>
            <w:r>
              <w:rPr>
                <w:b/>
                <w:color w:val="000000" w:themeColor="text1"/>
                <w:sz w:val="20"/>
                <w:szCs w:val="20"/>
              </w:rPr>
              <w:t>Q:17.05.02,17.09.00</w:t>
            </w:r>
          </w:p>
          <w:p w:rsidR="00AE2A2E" w:rsidRDefault="00AE2A2E" w:rsidP="00AE2A2E">
            <w:pPr>
              <w:spacing w:line="240" w:lineRule="exact"/>
              <w:jc w:val="center"/>
              <w:rPr>
                <w:b/>
                <w:color w:val="000000" w:themeColor="text1"/>
                <w:sz w:val="20"/>
                <w:szCs w:val="20"/>
              </w:rPr>
            </w:pPr>
            <w:r>
              <w:rPr>
                <w:b/>
                <w:color w:val="000000" w:themeColor="text1"/>
                <w:sz w:val="20"/>
                <w:szCs w:val="20"/>
              </w:rPr>
              <w:t>E:17.05.02,17.09.00</w:t>
            </w:r>
          </w:p>
          <w:p w:rsidR="00AE2A2E" w:rsidRDefault="00AE2A2E" w:rsidP="00AE2A2E">
            <w:pPr>
              <w:spacing w:line="240" w:lineRule="exact"/>
              <w:jc w:val="center"/>
              <w:rPr>
                <w:b/>
                <w:color w:val="000000" w:themeColor="text1"/>
                <w:sz w:val="20"/>
                <w:szCs w:val="20"/>
              </w:rPr>
            </w:pPr>
            <w:r>
              <w:rPr>
                <w:b/>
                <w:color w:val="000000" w:themeColor="text1"/>
                <w:sz w:val="20"/>
                <w:szCs w:val="20"/>
              </w:rPr>
              <w:t>O:17.05.02,17.09.00</w:t>
            </w:r>
          </w:p>
        </w:tc>
      </w:tr>
      <w:tr w:rsidR="00436DC4">
        <w:trPr>
          <w:trHeight w:val="510"/>
        </w:trPr>
        <w:tc>
          <w:tcPr>
            <w:tcW w:w="1844" w:type="dxa"/>
            <w:gridSpan w:val="2"/>
            <w:vAlign w:val="center"/>
          </w:tcPr>
          <w:p w:rsidR="00AE2A2E" w:rsidRDefault="00AE2A2E">
            <w:pPr>
              <w:rPr>
                <w:b/>
                <w:color w:val="000000" w:themeColor="text1"/>
                <w:sz w:val="20"/>
                <w:szCs w:val="20"/>
              </w:rPr>
            </w:pPr>
          </w:p>
        </w:tc>
        <w:tc>
          <w:tcPr>
            <w:tcW w:w="992" w:type="dxa"/>
            <w:vAlign w:val="center"/>
          </w:tcPr>
          <w:p w:rsidR="00AE2A2E" w:rsidRDefault="00AE2A2E">
            <w:pPr>
              <w:rPr>
                <w:b/>
                <w:color w:val="000000" w:themeColor="text1"/>
                <w:sz w:val="20"/>
                <w:szCs w:val="20"/>
              </w:rPr>
            </w:pPr>
          </w:p>
        </w:tc>
        <w:tc>
          <w:tcPr>
            <w:tcW w:w="1216" w:type="dxa"/>
            <w:vAlign w:val="center"/>
          </w:tcPr>
          <w:p w:rsidR="00AE2A2E" w:rsidRDefault="00AE2A2E">
            <w:pPr>
              <w:rPr>
                <w:b/>
                <w:color w:val="000000" w:themeColor="text1"/>
                <w:sz w:val="20"/>
                <w:szCs w:val="20"/>
              </w:rPr>
            </w:pPr>
          </w:p>
        </w:tc>
        <w:tc>
          <w:tcPr>
            <w:tcW w:w="3478" w:type="dxa"/>
            <w:gridSpan w:val="3"/>
            <w:vAlign w:val="center"/>
          </w:tcPr>
          <w:p w:rsidR="00AE2A2E" w:rsidRDefault="00AE2A2E">
            <w:pPr>
              <w:rPr>
                <w:b/>
                <w:color w:val="000000" w:themeColor="text1"/>
                <w:sz w:val="20"/>
                <w:szCs w:val="20"/>
              </w:rPr>
            </w:pPr>
          </w:p>
        </w:tc>
        <w:tc>
          <w:tcPr>
            <w:tcW w:w="2333" w:type="dxa"/>
            <w:gridSpan w:val="2"/>
            <w:vAlign w:val="center"/>
          </w:tcPr>
          <w:p w:rsidR="00AE2A2E" w:rsidRDefault="00AE2A2E">
            <w:pPr>
              <w:rPr>
                <w:b/>
                <w:color w:val="000000" w:themeColor="text1"/>
                <w:sz w:val="20"/>
                <w:szCs w:val="20"/>
              </w:rPr>
            </w:pPr>
          </w:p>
        </w:tc>
      </w:tr>
      <w:tr w:rsidR="00436DC4">
        <w:trPr>
          <w:trHeight w:val="465"/>
        </w:trPr>
        <w:tc>
          <w:tcPr>
            <w:tcW w:w="1844" w:type="dxa"/>
            <w:gridSpan w:val="2"/>
            <w:vAlign w:val="center"/>
          </w:tcPr>
          <w:p w:rsidR="00AE2A2E" w:rsidRDefault="00AE2A2E">
            <w:pPr>
              <w:rPr>
                <w:b/>
                <w:color w:val="000000" w:themeColor="text1"/>
                <w:sz w:val="20"/>
                <w:szCs w:val="20"/>
              </w:rPr>
            </w:pPr>
          </w:p>
        </w:tc>
        <w:tc>
          <w:tcPr>
            <w:tcW w:w="992" w:type="dxa"/>
            <w:vAlign w:val="center"/>
          </w:tcPr>
          <w:p w:rsidR="00AE2A2E" w:rsidRDefault="00AE2A2E">
            <w:pPr>
              <w:rPr>
                <w:b/>
                <w:color w:val="000000" w:themeColor="text1"/>
                <w:sz w:val="20"/>
                <w:szCs w:val="20"/>
              </w:rPr>
            </w:pPr>
          </w:p>
        </w:tc>
        <w:tc>
          <w:tcPr>
            <w:tcW w:w="1216" w:type="dxa"/>
            <w:vAlign w:val="center"/>
          </w:tcPr>
          <w:p w:rsidR="00AE2A2E" w:rsidRDefault="00AE2A2E">
            <w:pPr>
              <w:rPr>
                <w:b/>
                <w:color w:val="000000" w:themeColor="text1"/>
                <w:sz w:val="20"/>
                <w:szCs w:val="20"/>
              </w:rPr>
            </w:pPr>
          </w:p>
        </w:tc>
        <w:tc>
          <w:tcPr>
            <w:tcW w:w="3478" w:type="dxa"/>
            <w:gridSpan w:val="3"/>
            <w:vAlign w:val="center"/>
          </w:tcPr>
          <w:p w:rsidR="00AE2A2E" w:rsidRDefault="00AE2A2E">
            <w:pPr>
              <w:rPr>
                <w:b/>
                <w:color w:val="000000" w:themeColor="text1"/>
                <w:sz w:val="20"/>
                <w:szCs w:val="20"/>
              </w:rPr>
            </w:pPr>
          </w:p>
        </w:tc>
        <w:tc>
          <w:tcPr>
            <w:tcW w:w="2333" w:type="dxa"/>
            <w:gridSpan w:val="2"/>
            <w:vAlign w:val="center"/>
          </w:tcPr>
          <w:p w:rsidR="00AE2A2E" w:rsidRDefault="00AE2A2E">
            <w:pPr>
              <w:rPr>
                <w:b/>
                <w:color w:val="000000" w:themeColor="text1"/>
                <w:sz w:val="20"/>
                <w:szCs w:val="20"/>
              </w:rPr>
            </w:pPr>
          </w:p>
        </w:tc>
      </w:tr>
      <w:tr w:rsidR="00436DC4">
        <w:trPr>
          <w:trHeight w:val="351"/>
        </w:trPr>
        <w:tc>
          <w:tcPr>
            <w:tcW w:w="1844" w:type="dxa"/>
            <w:gridSpan w:val="2"/>
            <w:vAlign w:val="center"/>
          </w:tcPr>
          <w:p w:rsidR="00AE2A2E" w:rsidRDefault="00AE2A2E">
            <w:pPr>
              <w:rPr>
                <w:b/>
                <w:color w:val="000000" w:themeColor="text1"/>
                <w:sz w:val="20"/>
                <w:szCs w:val="20"/>
              </w:rPr>
            </w:pPr>
          </w:p>
        </w:tc>
        <w:tc>
          <w:tcPr>
            <w:tcW w:w="992" w:type="dxa"/>
            <w:vAlign w:val="center"/>
          </w:tcPr>
          <w:p w:rsidR="00AE2A2E" w:rsidRDefault="00AE2A2E">
            <w:pPr>
              <w:rPr>
                <w:b/>
                <w:color w:val="000000" w:themeColor="text1"/>
                <w:sz w:val="20"/>
                <w:szCs w:val="20"/>
              </w:rPr>
            </w:pPr>
          </w:p>
        </w:tc>
        <w:tc>
          <w:tcPr>
            <w:tcW w:w="1216" w:type="dxa"/>
            <w:vAlign w:val="center"/>
          </w:tcPr>
          <w:p w:rsidR="00AE2A2E" w:rsidRDefault="00AE2A2E">
            <w:pPr>
              <w:rPr>
                <w:b/>
                <w:color w:val="000000" w:themeColor="text1"/>
                <w:sz w:val="20"/>
                <w:szCs w:val="20"/>
              </w:rPr>
            </w:pPr>
          </w:p>
        </w:tc>
        <w:tc>
          <w:tcPr>
            <w:tcW w:w="3478" w:type="dxa"/>
            <w:gridSpan w:val="3"/>
            <w:vAlign w:val="center"/>
          </w:tcPr>
          <w:p w:rsidR="00AE2A2E" w:rsidRDefault="00AE2A2E">
            <w:pPr>
              <w:rPr>
                <w:b/>
                <w:color w:val="000000" w:themeColor="text1"/>
                <w:sz w:val="20"/>
                <w:szCs w:val="20"/>
              </w:rPr>
            </w:pPr>
          </w:p>
        </w:tc>
        <w:tc>
          <w:tcPr>
            <w:tcW w:w="2333" w:type="dxa"/>
            <w:gridSpan w:val="2"/>
            <w:vAlign w:val="center"/>
          </w:tcPr>
          <w:p w:rsidR="00AE2A2E" w:rsidRDefault="00AE2A2E">
            <w:pPr>
              <w:rPr>
                <w:b/>
                <w:color w:val="000000" w:themeColor="text1"/>
                <w:sz w:val="20"/>
                <w:szCs w:val="20"/>
              </w:rPr>
            </w:pPr>
          </w:p>
        </w:tc>
      </w:tr>
      <w:tr w:rsidR="00436DC4">
        <w:trPr>
          <w:trHeight w:val="351"/>
        </w:trPr>
        <w:tc>
          <w:tcPr>
            <w:tcW w:w="9863" w:type="dxa"/>
            <w:gridSpan w:val="9"/>
            <w:vAlign w:val="center"/>
          </w:tcPr>
          <w:p w:rsidR="00AE2A2E" w:rsidRDefault="00AE2A2E">
            <w:pPr>
              <w:rPr>
                <w:b/>
                <w:color w:val="000000" w:themeColor="text1"/>
                <w:sz w:val="20"/>
                <w:szCs w:val="20"/>
              </w:rPr>
            </w:pPr>
            <w:r>
              <w:rPr>
                <w:rFonts w:hint="eastAsia"/>
                <w:b/>
                <w:color w:val="000000" w:themeColor="text1"/>
                <w:sz w:val="20"/>
                <w:szCs w:val="20"/>
              </w:rPr>
              <w:t>与审核组同行人员</w:t>
            </w:r>
          </w:p>
        </w:tc>
      </w:tr>
      <w:tr w:rsidR="00436DC4">
        <w:trPr>
          <w:trHeight w:val="351"/>
        </w:trPr>
        <w:tc>
          <w:tcPr>
            <w:tcW w:w="1844" w:type="dxa"/>
            <w:gridSpan w:val="2"/>
            <w:vAlign w:val="center"/>
          </w:tcPr>
          <w:p w:rsidR="00AE2A2E" w:rsidRDefault="00AE2A2E">
            <w:pPr>
              <w:rPr>
                <w:b/>
                <w:color w:val="000000" w:themeColor="text1"/>
                <w:sz w:val="20"/>
                <w:szCs w:val="20"/>
              </w:rPr>
            </w:pPr>
            <w:r>
              <w:rPr>
                <w:rFonts w:hint="eastAsia"/>
                <w:b/>
                <w:color w:val="000000" w:themeColor="text1"/>
                <w:sz w:val="20"/>
                <w:szCs w:val="20"/>
              </w:rPr>
              <w:t>姓名</w:t>
            </w:r>
          </w:p>
        </w:tc>
        <w:tc>
          <w:tcPr>
            <w:tcW w:w="992" w:type="dxa"/>
            <w:vAlign w:val="center"/>
          </w:tcPr>
          <w:p w:rsidR="00AE2A2E" w:rsidRDefault="00AE2A2E">
            <w:pPr>
              <w:rPr>
                <w:b/>
                <w:color w:val="000000" w:themeColor="text1"/>
                <w:sz w:val="20"/>
                <w:szCs w:val="20"/>
              </w:rPr>
            </w:pPr>
            <w:r>
              <w:rPr>
                <w:rFonts w:hint="eastAsia"/>
                <w:b/>
                <w:color w:val="000000" w:themeColor="text1"/>
                <w:sz w:val="20"/>
                <w:szCs w:val="20"/>
              </w:rPr>
              <w:t>性别</w:t>
            </w:r>
          </w:p>
        </w:tc>
        <w:tc>
          <w:tcPr>
            <w:tcW w:w="1216" w:type="dxa"/>
            <w:vAlign w:val="center"/>
          </w:tcPr>
          <w:p w:rsidR="00AE2A2E" w:rsidRDefault="00AE2A2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E2A2E" w:rsidRDefault="00AE2A2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E2A2E" w:rsidRDefault="00AE2A2E">
            <w:pPr>
              <w:rPr>
                <w:b/>
                <w:color w:val="000000" w:themeColor="text1"/>
                <w:sz w:val="20"/>
                <w:szCs w:val="20"/>
              </w:rPr>
            </w:pPr>
            <w:r>
              <w:rPr>
                <w:rFonts w:hint="eastAsia"/>
                <w:b/>
                <w:color w:val="000000" w:themeColor="text1"/>
                <w:sz w:val="20"/>
                <w:szCs w:val="20"/>
              </w:rPr>
              <w:t>备注</w:t>
            </w:r>
          </w:p>
        </w:tc>
      </w:tr>
      <w:tr w:rsidR="00436DC4">
        <w:trPr>
          <w:trHeight w:val="351"/>
        </w:trPr>
        <w:tc>
          <w:tcPr>
            <w:tcW w:w="1844" w:type="dxa"/>
            <w:gridSpan w:val="2"/>
            <w:vAlign w:val="center"/>
          </w:tcPr>
          <w:p w:rsidR="00AE2A2E" w:rsidRDefault="00AE2A2E">
            <w:pPr>
              <w:rPr>
                <w:b/>
                <w:color w:val="000000" w:themeColor="text1"/>
              </w:rPr>
            </w:pPr>
          </w:p>
        </w:tc>
        <w:tc>
          <w:tcPr>
            <w:tcW w:w="992" w:type="dxa"/>
            <w:vAlign w:val="center"/>
          </w:tcPr>
          <w:p w:rsidR="00AE2A2E" w:rsidRDefault="00AE2A2E">
            <w:pPr>
              <w:rPr>
                <w:b/>
                <w:color w:val="000000" w:themeColor="text1"/>
              </w:rPr>
            </w:pPr>
          </w:p>
        </w:tc>
        <w:tc>
          <w:tcPr>
            <w:tcW w:w="1216" w:type="dxa"/>
            <w:vAlign w:val="center"/>
          </w:tcPr>
          <w:p w:rsidR="00AE2A2E" w:rsidRDefault="00AE2A2E">
            <w:pPr>
              <w:rPr>
                <w:b/>
                <w:color w:val="000000" w:themeColor="text1"/>
              </w:rPr>
            </w:pPr>
          </w:p>
        </w:tc>
        <w:tc>
          <w:tcPr>
            <w:tcW w:w="3478" w:type="dxa"/>
            <w:gridSpan w:val="3"/>
            <w:vAlign w:val="center"/>
          </w:tcPr>
          <w:p w:rsidR="00AE2A2E" w:rsidRDefault="00AE2A2E">
            <w:pPr>
              <w:rPr>
                <w:b/>
                <w:color w:val="000000" w:themeColor="text1"/>
              </w:rPr>
            </w:pPr>
          </w:p>
        </w:tc>
        <w:tc>
          <w:tcPr>
            <w:tcW w:w="2333" w:type="dxa"/>
            <w:gridSpan w:val="2"/>
            <w:vAlign w:val="center"/>
          </w:tcPr>
          <w:p w:rsidR="00AE2A2E" w:rsidRDefault="00AE2A2E">
            <w:pPr>
              <w:rPr>
                <w:b/>
                <w:color w:val="000000" w:themeColor="text1"/>
              </w:rPr>
            </w:pPr>
          </w:p>
        </w:tc>
      </w:tr>
      <w:tr w:rsidR="00436DC4">
        <w:trPr>
          <w:trHeight w:val="351"/>
        </w:trPr>
        <w:tc>
          <w:tcPr>
            <w:tcW w:w="1844" w:type="dxa"/>
            <w:gridSpan w:val="2"/>
            <w:vAlign w:val="center"/>
          </w:tcPr>
          <w:p w:rsidR="00AE2A2E" w:rsidRDefault="00AE2A2E">
            <w:pPr>
              <w:rPr>
                <w:b/>
                <w:color w:val="000000" w:themeColor="text1"/>
              </w:rPr>
            </w:pPr>
          </w:p>
        </w:tc>
        <w:tc>
          <w:tcPr>
            <w:tcW w:w="992" w:type="dxa"/>
            <w:vAlign w:val="center"/>
          </w:tcPr>
          <w:p w:rsidR="00AE2A2E" w:rsidRDefault="00AE2A2E">
            <w:pPr>
              <w:rPr>
                <w:b/>
                <w:color w:val="000000" w:themeColor="text1"/>
              </w:rPr>
            </w:pPr>
          </w:p>
        </w:tc>
        <w:tc>
          <w:tcPr>
            <w:tcW w:w="1216" w:type="dxa"/>
            <w:vAlign w:val="center"/>
          </w:tcPr>
          <w:p w:rsidR="00AE2A2E" w:rsidRDefault="00AE2A2E">
            <w:pPr>
              <w:rPr>
                <w:b/>
                <w:color w:val="000000" w:themeColor="text1"/>
              </w:rPr>
            </w:pPr>
          </w:p>
        </w:tc>
        <w:tc>
          <w:tcPr>
            <w:tcW w:w="3478" w:type="dxa"/>
            <w:gridSpan w:val="3"/>
            <w:vAlign w:val="center"/>
          </w:tcPr>
          <w:p w:rsidR="00AE2A2E" w:rsidRDefault="00AE2A2E">
            <w:pPr>
              <w:rPr>
                <w:b/>
                <w:color w:val="000000" w:themeColor="text1"/>
              </w:rPr>
            </w:pPr>
          </w:p>
        </w:tc>
        <w:tc>
          <w:tcPr>
            <w:tcW w:w="2333" w:type="dxa"/>
            <w:gridSpan w:val="2"/>
            <w:vAlign w:val="center"/>
          </w:tcPr>
          <w:p w:rsidR="00AE2A2E" w:rsidRDefault="00AE2A2E">
            <w:pPr>
              <w:rPr>
                <w:b/>
                <w:color w:val="000000" w:themeColor="text1"/>
              </w:rPr>
            </w:pPr>
          </w:p>
        </w:tc>
      </w:tr>
    </w:tbl>
    <w:p w:rsidR="00AE2A2E" w:rsidRDefault="00AE2A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36DC4">
        <w:tc>
          <w:tcPr>
            <w:tcW w:w="2269" w:type="dxa"/>
            <w:vAlign w:val="center"/>
          </w:tcPr>
          <w:p w:rsidR="00AE2A2E" w:rsidRDefault="00AE2A2E">
            <w:pPr>
              <w:rPr>
                <w:rFonts w:ascii="宋体" w:hAnsiTheme="minorHAnsi" w:cs="宋体"/>
                <w:color w:val="000000" w:themeColor="text1"/>
                <w:kern w:val="0"/>
                <w:sz w:val="20"/>
                <w:szCs w:val="20"/>
              </w:rPr>
            </w:pPr>
            <w:bookmarkStart w:id="4" w:name="E勾选Add1"/>
            <w:r>
              <w:rPr>
                <w:rFonts w:ascii="宋体" w:hAnsi="宋体" w:hint="eastAsia"/>
                <w:b/>
                <w:color w:val="000000"/>
                <w:sz w:val="20"/>
                <w:szCs w:val="20"/>
                <w:lang w:val="de-DE"/>
              </w:rPr>
              <w:t>■</w:t>
            </w:r>
            <w:bookmarkEnd w:id="4"/>
            <w:r>
              <w:rPr>
                <w:rFonts w:ascii="宋体" w:hAnsiTheme="minorHAnsi" w:cs="宋体"/>
                <w:color w:val="000000" w:themeColor="text1"/>
                <w:kern w:val="0"/>
                <w:sz w:val="20"/>
                <w:szCs w:val="20"/>
              </w:rPr>
              <w:t>QMS/</w:t>
            </w:r>
            <w:r>
              <w:rPr>
                <w:rFonts w:ascii="宋体" w:hAnsi="宋体" w:hint="eastAsia"/>
                <w:b/>
                <w:color w:val="000000"/>
                <w:sz w:val="20"/>
                <w:szCs w:val="20"/>
                <w:lang w:val="de-DE"/>
              </w:rPr>
              <w:t>■</w:t>
            </w:r>
            <w:r>
              <w:rPr>
                <w:rFonts w:ascii="宋体" w:hAnsiTheme="minorHAnsi" w:cs="宋体"/>
                <w:color w:val="000000" w:themeColor="text1"/>
                <w:kern w:val="0"/>
                <w:sz w:val="20"/>
                <w:szCs w:val="20"/>
              </w:rPr>
              <w:t>EMS/</w:t>
            </w:r>
            <w:r>
              <w:rPr>
                <w:rFonts w:ascii="宋体" w:hAnsi="宋体" w:hint="eastAsia"/>
                <w:b/>
                <w:color w:val="000000"/>
                <w:sz w:val="20"/>
                <w:szCs w:val="20"/>
                <w:lang w:val="de-DE"/>
              </w:rPr>
              <w:t>■</w:t>
            </w:r>
            <w:r>
              <w:rPr>
                <w:rFonts w:ascii="宋体" w:hAnsiTheme="minorHAnsi" w:cs="宋体"/>
                <w:color w:val="000000" w:themeColor="text1"/>
                <w:kern w:val="0"/>
                <w:sz w:val="20"/>
                <w:szCs w:val="20"/>
              </w:rPr>
              <w:t>OHSMS</w:t>
            </w:r>
          </w:p>
          <w:p w:rsidR="00AE2A2E" w:rsidRDefault="00AE2A2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E2A2E" w:rsidRDefault="00AE2A2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36DC4">
        <w:tc>
          <w:tcPr>
            <w:tcW w:w="2269" w:type="dxa"/>
            <w:vAlign w:val="center"/>
          </w:tcPr>
          <w:p w:rsidR="00AE2A2E" w:rsidRDefault="00AE2A2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E2A2E" w:rsidRDefault="00AE2A2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E2A2E" w:rsidRDefault="00AE2A2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36DC4">
        <w:tc>
          <w:tcPr>
            <w:tcW w:w="2269" w:type="dxa"/>
            <w:vAlign w:val="center"/>
          </w:tcPr>
          <w:p w:rsidR="00AE2A2E" w:rsidRDefault="00AE2A2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E2A2E" w:rsidRDefault="00AE2A2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E2A2E" w:rsidRDefault="00AE2A2E">
      <w:pPr>
        <w:rPr>
          <w:rFonts w:ascii="宋体" w:hAnsi="宋体"/>
          <w:b/>
          <w:color w:val="000000" w:themeColor="text1"/>
          <w:sz w:val="16"/>
          <w:szCs w:val="16"/>
        </w:rPr>
      </w:pPr>
    </w:p>
    <w:p w:rsidR="00AE2A2E" w:rsidRDefault="00AE2A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E2A2E" w:rsidRDefault="00AE2A2E" w:rsidP="00AE2A2E">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 19001-2016idtISO 9001:2015,E：GB/T 24001-2016idtISO 14001:2015,O：ISO 45001：2018</w:t>
      </w:r>
      <w:bookmarkEnd w:id="5"/>
    </w:p>
    <w:p w:rsidR="00AE2A2E" w:rsidRDefault="00AE2A2E" w:rsidP="00AE2A2E">
      <w:pPr>
        <w:jc w:val="left"/>
        <w:rPr>
          <w:rFonts w:ascii="宋体" w:hAnsi="宋体"/>
          <w:b/>
          <w:color w:val="000000" w:themeColor="text1"/>
          <w:spacing w:val="-10"/>
          <w:sz w:val="20"/>
          <w:szCs w:val="20"/>
        </w:rPr>
      </w:pPr>
    </w:p>
    <w:p w:rsidR="00AE2A2E" w:rsidRPr="00071D0F" w:rsidRDefault="00AE2A2E" w:rsidP="00AE2A2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36DC4">
        <w:trPr>
          <w:trHeight w:val="293"/>
          <w:jc w:val="center"/>
        </w:trPr>
        <w:tc>
          <w:tcPr>
            <w:tcW w:w="1919" w:type="dxa"/>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E2A2E" w:rsidRDefault="00AE2A2E">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河北汇晟管道装备有限公司</w:t>
            </w:r>
            <w:bookmarkEnd w:id="6"/>
          </w:p>
        </w:tc>
        <w:tc>
          <w:tcPr>
            <w:tcW w:w="1134" w:type="dxa"/>
            <w:gridSpan w:val="3"/>
          </w:tcPr>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E2A2E" w:rsidRDefault="00AE2A2E">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44</w:t>
            </w:r>
            <w:bookmarkEnd w:id="7"/>
          </w:p>
        </w:tc>
      </w:tr>
      <w:tr w:rsidR="00436DC4">
        <w:trPr>
          <w:trHeight w:val="307"/>
          <w:jc w:val="center"/>
        </w:trPr>
        <w:tc>
          <w:tcPr>
            <w:tcW w:w="1919" w:type="dxa"/>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E2A2E" w:rsidRDefault="00AE2A2E">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孟村回族自治县泊庄工业区</w:t>
            </w:r>
            <w:bookmarkEnd w:id="8"/>
          </w:p>
        </w:tc>
        <w:tc>
          <w:tcPr>
            <w:tcW w:w="540" w:type="dxa"/>
            <w:vMerge w:val="restart"/>
          </w:tcPr>
          <w:p w:rsidR="00AE2A2E" w:rsidRDefault="00AE2A2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E2A2E" w:rsidRDefault="00AE2A2E" w:rsidP="00AE2A2E">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061400</w:t>
            </w:r>
            <w:bookmarkEnd w:id="9"/>
          </w:p>
        </w:tc>
      </w:tr>
      <w:tr w:rsidR="00436DC4">
        <w:trPr>
          <w:trHeight w:val="315"/>
          <w:jc w:val="center"/>
        </w:trPr>
        <w:tc>
          <w:tcPr>
            <w:tcW w:w="1919" w:type="dxa"/>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E2A2E" w:rsidRDefault="00AE2A2E">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孟村回族自治县泊庄工业区</w:t>
            </w:r>
            <w:bookmarkEnd w:id="10"/>
          </w:p>
        </w:tc>
        <w:tc>
          <w:tcPr>
            <w:tcW w:w="540" w:type="dxa"/>
            <w:vMerge/>
            <w:vAlign w:val="center"/>
          </w:tcPr>
          <w:p w:rsidR="00AE2A2E" w:rsidRDefault="00AE2A2E">
            <w:pPr>
              <w:spacing w:line="320" w:lineRule="exact"/>
              <w:jc w:val="center"/>
              <w:rPr>
                <w:rFonts w:ascii="宋体" w:hAnsi="宋体"/>
                <w:b/>
                <w:color w:val="000000" w:themeColor="text1"/>
                <w:sz w:val="20"/>
                <w:szCs w:val="20"/>
              </w:rPr>
            </w:pPr>
          </w:p>
        </w:tc>
        <w:tc>
          <w:tcPr>
            <w:tcW w:w="1297" w:type="dxa"/>
          </w:tcPr>
          <w:p w:rsidR="00AE2A2E" w:rsidRDefault="00AE2A2E">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061400</w:t>
            </w:r>
            <w:bookmarkEnd w:id="11"/>
          </w:p>
        </w:tc>
      </w:tr>
      <w:tr w:rsidR="00436DC4">
        <w:trPr>
          <w:trHeight w:val="315"/>
          <w:jc w:val="center"/>
        </w:trPr>
        <w:tc>
          <w:tcPr>
            <w:tcW w:w="1919" w:type="dxa"/>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AE2A2E" w:rsidRDefault="00AE2A2E">
            <w:pPr>
              <w:spacing w:line="320" w:lineRule="exact"/>
              <w:rPr>
                <w:rFonts w:ascii="宋体" w:hAnsi="宋体"/>
                <w:b/>
                <w:color w:val="000000" w:themeColor="text1"/>
                <w:sz w:val="20"/>
                <w:szCs w:val="20"/>
              </w:rPr>
            </w:pPr>
          </w:p>
        </w:tc>
        <w:tc>
          <w:tcPr>
            <w:tcW w:w="540" w:type="dxa"/>
            <w:vMerge/>
            <w:vAlign w:val="center"/>
          </w:tcPr>
          <w:p w:rsidR="00AE2A2E" w:rsidRDefault="00AE2A2E">
            <w:pPr>
              <w:spacing w:line="320" w:lineRule="exact"/>
              <w:jc w:val="center"/>
              <w:rPr>
                <w:rFonts w:ascii="宋体" w:hAnsi="宋体"/>
                <w:b/>
                <w:color w:val="000000" w:themeColor="text1"/>
                <w:sz w:val="20"/>
                <w:szCs w:val="20"/>
              </w:rPr>
            </w:pPr>
          </w:p>
        </w:tc>
        <w:tc>
          <w:tcPr>
            <w:tcW w:w="1297" w:type="dxa"/>
          </w:tcPr>
          <w:p w:rsidR="00AE2A2E" w:rsidRDefault="00AE2A2E">
            <w:pPr>
              <w:spacing w:line="320" w:lineRule="exact"/>
              <w:rPr>
                <w:rFonts w:ascii="宋体" w:hAnsi="宋体"/>
                <w:b/>
                <w:color w:val="000000" w:themeColor="text1"/>
                <w:sz w:val="20"/>
                <w:szCs w:val="20"/>
              </w:rPr>
            </w:pPr>
          </w:p>
        </w:tc>
      </w:tr>
      <w:tr w:rsidR="00436DC4">
        <w:trPr>
          <w:trHeight w:val="315"/>
          <w:jc w:val="center"/>
        </w:trPr>
        <w:tc>
          <w:tcPr>
            <w:tcW w:w="1919" w:type="dxa"/>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AE2A2E" w:rsidRDefault="00AE2A2E">
            <w:pPr>
              <w:spacing w:line="320" w:lineRule="exact"/>
              <w:rPr>
                <w:rFonts w:ascii="宋体" w:hAnsi="宋体"/>
                <w:b/>
                <w:color w:val="000000" w:themeColor="text1"/>
                <w:sz w:val="20"/>
                <w:szCs w:val="20"/>
              </w:rPr>
            </w:pPr>
          </w:p>
        </w:tc>
        <w:tc>
          <w:tcPr>
            <w:tcW w:w="540" w:type="dxa"/>
            <w:vMerge/>
            <w:vAlign w:val="center"/>
          </w:tcPr>
          <w:p w:rsidR="00AE2A2E" w:rsidRDefault="00AE2A2E">
            <w:pPr>
              <w:spacing w:line="320" w:lineRule="exact"/>
              <w:jc w:val="center"/>
              <w:rPr>
                <w:rFonts w:ascii="宋体" w:hAnsi="宋体"/>
                <w:b/>
                <w:color w:val="000000" w:themeColor="text1"/>
                <w:sz w:val="20"/>
                <w:szCs w:val="20"/>
              </w:rPr>
            </w:pPr>
          </w:p>
        </w:tc>
        <w:tc>
          <w:tcPr>
            <w:tcW w:w="1297" w:type="dxa"/>
          </w:tcPr>
          <w:p w:rsidR="00AE2A2E" w:rsidRDefault="00AE2A2E">
            <w:pPr>
              <w:spacing w:line="320" w:lineRule="exact"/>
              <w:rPr>
                <w:rFonts w:ascii="宋体" w:hAnsi="宋体"/>
                <w:b/>
                <w:color w:val="000000" w:themeColor="text1"/>
                <w:sz w:val="20"/>
                <w:szCs w:val="20"/>
              </w:rPr>
            </w:pPr>
          </w:p>
        </w:tc>
      </w:tr>
      <w:tr w:rsidR="00436DC4">
        <w:trPr>
          <w:trHeight w:val="237"/>
          <w:jc w:val="center"/>
        </w:trPr>
        <w:tc>
          <w:tcPr>
            <w:tcW w:w="1919" w:type="dxa"/>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AE2A2E" w:rsidRDefault="00AE2A2E">
            <w:pPr>
              <w:spacing w:line="320" w:lineRule="exact"/>
              <w:rPr>
                <w:rFonts w:ascii="宋体" w:hAnsi="宋体"/>
                <w:b/>
                <w:color w:val="000000" w:themeColor="text1"/>
                <w:sz w:val="20"/>
                <w:szCs w:val="20"/>
              </w:rPr>
            </w:pPr>
          </w:p>
        </w:tc>
        <w:tc>
          <w:tcPr>
            <w:tcW w:w="540" w:type="dxa"/>
            <w:vMerge/>
            <w:vAlign w:val="center"/>
          </w:tcPr>
          <w:p w:rsidR="00AE2A2E" w:rsidRDefault="00AE2A2E">
            <w:pPr>
              <w:spacing w:line="320" w:lineRule="exact"/>
              <w:jc w:val="center"/>
              <w:rPr>
                <w:rFonts w:ascii="宋体" w:hAnsi="宋体"/>
                <w:b/>
                <w:color w:val="000000" w:themeColor="text1"/>
                <w:sz w:val="20"/>
                <w:szCs w:val="20"/>
              </w:rPr>
            </w:pPr>
          </w:p>
        </w:tc>
        <w:tc>
          <w:tcPr>
            <w:tcW w:w="1297" w:type="dxa"/>
          </w:tcPr>
          <w:p w:rsidR="00AE2A2E" w:rsidRDefault="00AE2A2E">
            <w:pPr>
              <w:spacing w:line="320" w:lineRule="exact"/>
              <w:rPr>
                <w:rFonts w:ascii="宋体" w:hAnsi="宋体"/>
                <w:b/>
                <w:color w:val="000000" w:themeColor="text1"/>
                <w:sz w:val="20"/>
                <w:szCs w:val="20"/>
              </w:rPr>
            </w:pPr>
          </w:p>
        </w:tc>
      </w:tr>
      <w:tr w:rsidR="00436DC4">
        <w:trPr>
          <w:trHeight w:val="247"/>
          <w:jc w:val="center"/>
        </w:trPr>
        <w:tc>
          <w:tcPr>
            <w:tcW w:w="1919" w:type="dxa"/>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E2A2E" w:rsidRDefault="00AE2A2E">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高建斐</w:t>
            </w:r>
            <w:bookmarkEnd w:id="12"/>
          </w:p>
        </w:tc>
        <w:tc>
          <w:tcPr>
            <w:tcW w:w="1362" w:type="dxa"/>
            <w:gridSpan w:val="2"/>
            <w:vAlign w:val="center"/>
          </w:tcPr>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E2A2E" w:rsidRDefault="00AE2A2E">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13102442608</w:t>
            </w:r>
            <w:bookmarkEnd w:id="13"/>
          </w:p>
        </w:tc>
        <w:tc>
          <w:tcPr>
            <w:tcW w:w="965" w:type="dxa"/>
            <w:gridSpan w:val="3"/>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E2A2E" w:rsidRDefault="00AE2A2E">
            <w:pPr>
              <w:spacing w:line="320" w:lineRule="exact"/>
              <w:jc w:val="center"/>
              <w:rPr>
                <w:rFonts w:ascii="宋体" w:hAnsi="宋体"/>
                <w:b/>
                <w:color w:val="000000" w:themeColor="text1"/>
                <w:sz w:val="20"/>
                <w:szCs w:val="20"/>
              </w:rPr>
            </w:pPr>
            <w:bookmarkStart w:id="14" w:name="联系人传真"/>
            <w:bookmarkEnd w:id="14"/>
          </w:p>
        </w:tc>
      </w:tr>
      <w:tr w:rsidR="00436DC4">
        <w:trPr>
          <w:jc w:val="center"/>
        </w:trPr>
        <w:tc>
          <w:tcPr>
            <w:tcW w:w="1919" w:type="dxa"/>
            <w:vAlign w:val="center"/>
          </w:tcPr>
          <w:p w:rsidR="00AE2A2E" w:rsidRDefault="00AE2A2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E2A2E" w:rsidRDefault="00AE2A2E">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张静</w:t>
            </w:r>
            <w:bookmarkEnd w:id="15"/>
          </w:p>
        </w:tc>
        <w:tc>
          <w:tcPr>
            <w:tcW w:w="1362" w:type="dxa"/>
            <w:gridSpan w:val="2"/>
            <w:vAlign w:val="center"/>
          </w:tcPr>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E2A2E" w:rsidRDefault="00AE2A2E">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pacing w:val="-20"/>
                <w:sz w:val="20"/>
                <w:szCs w:val="20"/>
              </w:rPr>
              <w:t>张成森</w:t>
            </w:r>
          </w:p>
        </w:tc>
        <w:tc>
          <w:tcPr>
            <w:tcW w:w="1440" w:type="dxa"/>
            <w:gridSpan w:val="5"/>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E2A2E" w:rsidRDefault="00AE2A2E">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张成林</w:t>
            </w:r>
            <w:bookmarkEnd w:id="17"/>
          </w:p>
        </w:tc>
      </w:tr>
      <w:tr w:rsidR="00436DC4">
        <w:trPr>
          <w:trHeight w:val="1050"/>
          <w:jc w:val="center"/>
        </w:trPr>
        <w:tc>
          <w:tcPr>
            <w:tcW w:w="1919" w:type="dxa"/>
            <w:vAlign w:val="center"/>
          </w:tcPr>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E2A2E" w:rsidRDefault="00AE2A2E">
            <w:pPr>
              <w:spacing w:line="320" w:lineRule="exact"/>
              <w:jc w:val="center"/>
              <w:rPr>
                <w:rFonts w:ascii="宋体" w:hAnsi="宋体"/>
                <w:b/>
                <w:color w:val="000000" w:themeColor="text1"/>
                <w:sz w:val="20"/>
                <w:szCs w:val="20"/>
              </w:rPr>
            </w:pPr>
          </w:p>
        </w:tc>
        <w:tc>
          <w:tcPr>
            <w:tcW w:w="7957" w:type="dxa"/>
            <w:gridSpan w:val="14"/>
          </w:tcPr>
          <w:p w:rsidR="00AE2A2E" w:rsidRDefault="00AE2A2E">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Q：钢制无缝管件、钢制有缝管件、锻制法兰（资质许可范围内）的生产销售，锻制管件、锻制管接头、钢管、防腐钢管及管件的销售</w:t>
            </w:r>
          </w:p>
          <w:p w:rsidR="00436DC4" w:rsidRDefault="00AE2A2E">
            <w:pPr>
              <w:spacing w:line="320" w:lineRule="exact"/>
              <w:rPr>
                <w:rFonts w:ascii="宋体" w:hAnsi="宋体"/>
                <w:b/>
                <w:color w:val="000000" w:themeColor="text1"/>
                <w:sz w:val="20"/>
                <w:szCs w:val="20"/>
              </w:rPr>
            </w:pPr>
            <w:r>
              <w:rPr>
                <w:rFonts w:ascii="宋体" w:hAnsi="宋体"/>
                <w:b/>
                <w:color w:val="000000" w:themeColor="text1"/>
                <w:sz w:val="20"/>
                <w:szCs w:val="20"/>
              </w:rPr>
              <w:t>E：钢制无缝管件、钢制有缝管件、锻制法兰（资质许可范围内）的生产销售，锻制管件、锻制管接头、钢管、防腐钢管及管件的销售及其所涉及场所的环境管理活动</w:t>
            </w:r>
          </w:p>
          <w:p w:rsidR="00436DC4" w:rsidRDefault="00AE2A2E">
            <w:pPr>
              <w:spacing w:line="320" w:lineRule="exact"/>
              <w:rPr>
                <w:rFonts w:ascii="宋体" w:hAnsi="宋体"/>
                <w:b/>
                <w:color w:val="000000" w:themeColor="text1"/>
                <w:sz w:val="20"/>
                <w:szCs w:val="20"/>
              </w:rPr>
            </w:pPr>
            <w:r>
              <w:rPr>
                <w:rFonts w:ascii="宋体" w:hAnsi="宋体"/>
                <w:b/>
                <w:color w:val="000000" w:themeColor="text1"/>
                <w:sz w:val="20"/>
                <w:szCs w:val="20"/>
              </w:rPr>
              <w:t>O：钢制无缝管件、钢制有缝管件、锻制法兰（资质许可范围内）的生产销售，锻制管件、锻制管接头、钢管、防腐钢管及管件的销售及其所涉及场所的职业健康安全管理活动</w:t>
            </w:r>
            <w:bookmarkEnd w:id="18"/>
          </w:p>
        </w:tc>
      </w:tr>
      <w:tr w:rsidR="00436DC4">
        <w:trPr>
          <w:trHeight w:val="606"/>
          <w:jc w:val="center"/>
        </w:trPr>
        <w:tc>
          <w:tcPr>
            <w:tcW w:w="1919" w:type="dxa"/>
            <w:vAlign w:val="center"/>
          </w:tcPr>
          <w:p w:rsidR="00AE2A2E" w:rsidRDefault="00AE2A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E2A2E" w:rsidRDefault="00AE2A2E">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Q：17.05.02;17.09.00;29.11.04</w:t>
            </w:r>
          </w:p>
          <w:p w:rsidR="00AE2A2E" w:rsidRDefault="00AE2A2E">
            <w:pPr>
              <w:spacing w:line="320" w:lineRule="exact"/>
              <w:rPr>
                <w:rFonts w:ascii="宋体" w:hAnsi="宋体"/>
                <w:b/>
                <w:color w:val="000000" w:themeColor="text1"/>
                <w:sz w:val="20"/>
                <w:szCs w:val="20"/>
              </w:rPr>
            </w:pPr>
            <w:r>
              <w:rPr>
                <w:rFonts w:ascii="宋体" w:hAnsi="宋体"/>
                <w:b/>
                <w:color w:val="000000" w:themeColor="text1"/>
                <w:sz w:val="20"/>
                <w:szCs w:val="20"/>
              </w:rPr>
              <w:t>E：17.05.02;17.09.00;29.11.04</w:t>
            </w:r>
          </w:p>
          <w:p w:rsidR="00AE2A2E" w:rsidRDefault="00AE2A2E">
            <w:pPr>
              <w:spacing w:line="320" w:lineRule="exact"/>
              <w:rPr>
                <w:rFonts w:ascii="宋体" w:hAnsi="宋体"/>
                <w:b/>
                <w:color w:val="000000" w:themeColor="text1"/>
                <w:sz w:val="20"/>
                <w:szCs w:val="20"/>
              </w:rPr>
            </w:pPr>
            <w:r>
              <w:rPr>
                <w:rFonts w:ascii="宋体" w:hAnsi="宋体"/>
                <w:b/>
                <w:color w:val="000000" w:themeColor="text1"/>
                <w:sz w:val="20"/>
                <w:szCs w:val="20"/>
              </w:rPr>
              <w:t>O：17.05.02;17.09.00;29.11.03</w:t>
            </w:r>
            <w:bookmarkEnd w:id="19"/>
          </w:p>
        </w:tc>
        <w:tc>
          <w:tcPr>
            <w:tcW w:w="2127" w:type="dxa"/>
            <w:gridSpan w:val="7"/>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E2A2E" w:rsidRDefault="00AE2A2E">
            <w:pPr>
              <w:spacing w:line="320" w:lineRule="exact"/>
              <w:rPr>
                <w:rFonts w:ascii="宋体" w:hAnsi="宋体"/>
                <w:b/>
                <w:color w:val="000000" w:themeColor="text1"/>
                <w:sz w:val="20"/>
                <w:szCs w:val="20"/>
              </w:rPr>
            </w:pPr>
            <w:r>
              <w:rPr>
                <w:rFonts w:ascii="宋体" w:hAnsi="宋体" w:hint="eastAsia"/>
                <w:b/>
                <w:color w:val="000000"/>
                <w:sz w:val="20"/>
                <w:szCs w:val="20"/>
                <w:lang w:val="de-DE"/>
              </w:rPr>
              <w:t>■</w:t>
            </w:r>
            <w:r>
              <w:rPr>
                <w:rFonts w:ascii="宋体" w:hAnsi="宋体" w:hint="eastAsia"/>
                <w:b/>
                <w:color w:val="000000" w:themeColor="text1"/>
                <w:sz w:val="20"/>
                <w:szCs w:val="20"/>
              </w:rPr>
              <w:t>是    □否</w:t>
            </w:r>
          </w:p>
        </w:tc>
      </w:tr>
      <w:tr w:rsidR="00436DC4">
        <w:trPr>
          <w:trHeight w:val="564"/>
          <w:jc w:val="center"/>
        </w:trPr>
        <w:tc>
          <w:tcPr>
            <w:tcW w:w="1919" w:type="dxa"/>
            <w:vAlign w:val="center"/>
          </w:tcPr>
          <w:p w:rsidR="00AE2A2E" w:rsidRDefault="00AE2A2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E2A2E" w:rsidRDefault="00AE2A2E">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2019-08-01 0:00:00</w:t>
            </w:r>
            <w:bookmarkEnd w:id="20"/>
          </w:p>
        </w:tc>
        <w:tc>
          <w:tcPr>
            <w:tcW w:w="2403" w:type="dxa"/>
            <w:gridSpan w:val="6"/>
            <w:vAlign w:val="center"/>
          </w:tcPr>
          <w:p w:rsidR="00AE2A2E" w:rsidRDefault="00AE2A2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E2A2E" w:rsidRDefault="00AE2A2E">
            <w:pPr>
              <w:rPr>
                <w:rFonts w:ascii="宋体" w:hAnsi="宋体"/>
                <w:b/>
                <w:color w:val="000000" w:themeColor="text1"/>
                <w:sz w:val="20"/>
                <w:szCs w:val="20"/>
              </w:rPr>
            </w:pPr>
          </w:p>
        </w:tc>
      </w:tr>
      <w:tr w:rsidR="00436DC4">
        <w:trPr>
          <w:cantSplit/>
          <w:jc w:val="center"/>
        </w:trPr>
        <w:tc>
          <w:tcPr>
            <w:tcW w:w="1919" w:type="dxa"/>
            <w:vAlign w:val="center"/>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E2A2E" w:rsidRDefault="00AE2A2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AE2A2E" w:rsidRDefault="00AE2A2E">
            <w:pPr>
              <w:widowControl/>
              <w:jc w:val="left"/>
              <w:rPr>
                <w:rFonts w:ascii="宋体" w:hAnsi="宋体"/>
                <w:b/>
                <w:color w:val="000000" w:themeColor="text1"/>
                <w:spacing w:val="-20"/>
                <w:sz w:val="20"/>
                <w:szCs w:val="20"/>
              </w:rPr>
            </w:pPr>
          </w:p>
          <w:p w:rsidR="00AE2A2E" w:rsidRDefault="00AE2A2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E2A2E" w:rsidRDefault="00AE2A2E">
            <w:pPr>
              <w:rPr>
                <w:rFonts w:ascii="宋体" w:hAnsi="宋体"/>
                <w:b/>
                <w:color w:val="000000" w:themeColor="text1"/>
                <w:sz w:val="20"/>
                <w:szCs w:val="20"/>
              </w:rPr>
            </w:pPr>
          </w:p>
        </w:tc>
      </w:tr>
      <w:tr w:rsidR="00436DC4">
        <w:trPr>
          <w:cantSplit/>
          <w:jc w:val="center"/>
        </w:trPr>
        <w:tc>
          <w:tcPr>
            <w:tcW w:w="1919" w:type="dxa"/>
            <w:vAlign w:val="center"/>
          </w:tcPr>
          <w:p w:rsidR="00AE2A2E" w:rsidRDefault="00AE2A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E2A2E" w:rsidRDefault="00AE2A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E2A2E" w:rsidRDefault="00AE2A2E">
            <w:pPr>
              <w:widowControl/>
              <w:jc w:val="left"/>
              <w:rPr>
                <w:rFonts w:ascii="宋体" w:hAnsi="宋体"/>
                <w:b/>
                <w:color w:val="000000" w:themeColor="text1"/>
                <w:sz w:val="20"/>
                <w:szCs w:val="20"/>
              </w:rPr>
            </w:pPr>
          </w:p>
        </w:tc>
      </w:tr>
    </w:tbl>
    <w:p w:rsidR="00AE2A2E" w:rsidRDefault="00AE2A2E" w:rsidP="00AE2A2E">
      <w:pPr>
        <w:snapToGrid w:val="0"/>
        <w:spacing w:afterLines="30" w:after="93"/>
        <w:jc w:val="center"/>
        <w:rPr>
          <w:rFonts w:ascii="楷体" w:eastAsia="楷体" w:hAnsi="楷体"/>
          <w:b/>
          <w:color w:val="000000" w:themeColor="text1"/>
          <w:sz w:val="28"/>
          <w:szCs w:val="28"/>
        </w:rPr>
      </w:pPr>
    </w:p>
    <w:p w:rsidR="00AE2A2E" w:rsidRDefault="00AE2A2E">
      <w:pPr>
        <w:rPr>
          <w:rFonts w:ascii="宋体" w:hAnsi="宋体"/>
          <w:b/>
          <w:color w:val="000000" w:themeColor="text1"/>
          <w:sz w:val="26"/>
          <w:szCs w:val="26"/>
        </w:rPr>
      </w:pPr>
    </w:p>
    <w:p w:rsidR="00AE2A2E" w:rsidRDefault="00AE2A2E" w:rsidP="00AE2A2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E2A2E" w:rsidRDefault="00AE2A2E" w:rsidP="00AE2A2E">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AE2A2E" w:rsidRDefault="00AE2A2E" w:rsidP="00AE2A2E">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AE2A2E" w:rsidRDefault="00AE2A2E" w:rsidP="00AE2A2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E2A2E" w:rsidRDefault="00AE2A2E" w:rsidP="00AE2A2E">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AE2A2E" w:rsidTr="00AE2A2E">
        <w:tc>
          <w:tcPr>
            <w:tcW w:w="311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AE2A2E" w:rsidRDefault="00AE2A2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E2A2E" w:rsidTr="00AE2A2E">
        <w:tc>
          <w:tcPr>
            <w:tcW w:w="3119"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pacing w:val="-20"/>
                <w:sz w:val="20"/>
                <w:szCs w:val="20"/>
                <w:u w:val="single"/>
              </w:rPr>
            </w:pPr>
          </w:p>
        </w:tc>
      </w:tr>
      <w:tr w:rsidR="00AE2A2E" w:rsidTr="00AE2A2E">
        <w:tc>
          <w:tcPr>
            <w:tcW w:w="3119"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pacing w:val="-20"/>
                <w:sz w:val="20"/>
                <w:szCs w:val="20"/>
                <w:u w:val="single"/>
              </w:rPr>
            </w:pPr>
          </w:p>
        </w:tc>
      </w:tr>
      <w:tr w:rsidR="00AE2A2E" w:rsidTr="00AE2A2E">
        <w:tc>
          <w:tcPr>
            <w:tcW w:w="3119"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E2A2E" w:rsidRDefault="00AE2A2E">
            <w:pPr>
              <w:jc w:val="center"/>
              <w:rPr>
                <w:rFonts w:ascii="宋体" w:hAnsi="宋体"/>
                <w:b/>
                <w:color w:val="000000" w:themeColor="text1"/>
                <w:spacing w:val="-20"/>
                <w:sz w:val="20"/>
                <w:szCs w:val="20"/>
                <w:u w:val="single"/>
              </w:rPr>
            </w:pPr>
          </w:p>
        </w:tc>
      </w:tr>
    </w:tbl>
    <w:p w:rsidR="00AE2A2E" w:rsidRDefault="00AE2A2E" w:rsidP="00AE2A2E">
      <w:pPr>
        <w:ind w:leftChars="-337" w:left="-137" w:hangingChars="271" w:hanging="571"/>
        <w:rPr>
          <w:b/>
          <w:color w:val="000000" w:themeColor="text1"/>
          <w:szCs w:val="21"/>
          <w:u w:val="single"/>
        </w:rPr>
      </w:pPr>
    </w:p>
    <w:p w:rsidR="00AE2A2E" w:rsidRDefault="00AE2A2E" w:rsidP="00AE2A2E">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AE2A2E" w:rsidRDefault="00AE2A2E" w:rsidP="00AE2A2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8  </w:t>
      </w:r>
      <w:r>
        <w:rPr>
          <w:rFonts w:hint="eastAsia"/>
          <w:b/>
          <w:color w:val="000000" w:themeColor="text1"/>
          <w:spacing w:val="-10"/>
          <w:szCs w:val="21"/>
        </w:rPr>
        <w:t>月</w:t>
      </w:r>
      <w:bookmarkStart w:id="21" w:name="OLE_LINK1"/>
      <w:r>
        <w:rPr>
          <w:b/>
          <w:color w:val="000000" w:themeColor="text1"/>
          <w:spacing w:val="-10"/>
          <w:szCs w:val="21"/>
          <w:u w:val="single"/>
        </w:rPr>
        <w:t xml:space="preserve">  1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sidR="00F01757">
        <w:rPr>
          <w:b/>
          <w:color w:val="000000" w:themeColor="text1"/>
          <w:spacing w:val="-10"/>
          <w:szCs w:val="21"/>
          <w:u w:val="single"/>
        </w:rPr>
        <w:t xml:space="preserve">  </w:t>
      </w:r>
      <w:r w:rsidR="00F01757">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F01757">
        <w:rPr>
          <w:rFonts w:hint="eastAsia"/>
          <w:b/>
          <w:color w:val="000000" w:themeColor="text1"/>
          <w:spacing w:val="-10"/>
          <w:szCs w:val="21"/>
          <w:u w:val="single"/>
        </w:rPr>
        <w:t xml:space="preserve"> 10</w:t>
      </w:r>
      <w:r>
        <w:rPr>
          <w:b/>
          <w:color w:val="000000" w:themeColor="text1"/>
          <w:spacing w:val="-10"/>
          <w:szCs w:val="21"/>
          <w:u w:val="single"/>
        </w:rPr>
        <w:t xml:space="preserve">  </w:t>
      </w:r>
      <w:r>
        <w:rPr>
          <w:rFonts w:hint="eastAsia"/>
          <w:b/>
          <w:color w:val="000000" w:themeColor="text1"/>
          <w:spacing w:val="-10"/>
          <w:szCs w:val="21"/>
        </w:rPr>
        <w:t>日。</w:t>
      </w:r>
    </w:p>
    <w:p w:rsidR="00AE2A2E" w:rsidRDefault="00AE2A2E" w:rsidP="00AE2A2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AE2A2E" w:rsidRDefault="00AE2A2E" w:rsidP="00AE2A2E">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AE2A2E" w:rsidRDefault="00F01757" w:rsidP="00F0175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sidR="00AE2A2E">
        <w:rPr>
          <w:rFonts w:ascii="宋体" w:hAnsi="宋体" w:hint="eastAsia"/>
          <w:b/>
          <w:color w:val="000000" w:themeColor="text1"/>
          <w:szCs w:val="21"/>
        </w:rPr>
        <w:t>已完成审核计划的全部工作</w:t>
      </w:r>
    </w:p>
    <w:p w:rsidR="00AE2A2E" w:rsidRDefault="00AE2A2E" w:rsidP="00AE2A2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E2A2E" w:rsidRDefault="00F01757" w:rsidP="00F0175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AE2A2E">
        <w:rPr>
          <w:rFonts w:ascii="宋体" w:hAnsi="宋体" w:hint="eastAsia"/>
          <w:b/>
          <w:color w:val="000000" w:themeColor="text1"/>
          <w:szCs w:val="21"/>
        </w:rPr>
        <w:t>未完成计划，未完成的内容和原因是:</w:t>
      </w:r>
      <w:r>
        <w:rPr>
          <w:rFonts w:ascii="宋体" w:hAnsi="宋体" w:hint="eastAsia"/>
          <w:b/>
          <w:color w:val="000000" w:themeColor="text1"/>
          <w:szCs w:val="21"/>
        </w:rPr>
        <w:t xml:space="preserve"> </w:t>
      </w:r>
    </w:p>
    <w:p w:rsidR="00AE2A2E" w:rsidRDefault="00AE2A2E" w:rsidP="00AE2A2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AE2A2E" w:rsidTr="00AE2A2E">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2A2E" w:rsidRDefault="00AE2A2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AE2A2E" w:rsidRDefault="00AE2A2E">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AE2A2E" w:rsidTr="00AE2A2E">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E2A2E" w:rsidRDefault="00AE2A2E">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AE2A2E" w:rsidRDefault="00AE2A2E">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AE2A2E" w:rsidTr="00AE2A2E">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E2A2E" w:rsidRDefault="00AE2A2E">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AE2A2E" w:rsidRDefault="00AE2A2E">
            <w:pPr>
              <w:spacing w:line="360" w:lineRule="auto"/>
              <w:ind w:firstLineChars="200" w:firstLine="420"/>
              <w:rPr>
                <w:u w:val="single"/>
              </w:rPr>
            </w:pPr>
            <w:r>
              <w:rPr>
                <w:rFonts w:hint="eastAsia"/>
                <w:u w:val="single"/>
              </w:rPr>
              <w:t>坚持标准，持续改进，争创一流，顾客满意。</w:t>
            </w:r>
          </w:p>
          <w:p w:rsidR="00AE2A2E" w:rsidRDefault="00AE2A2E">
            <w:pPr>
              <w:spacing w:line="240" w:lineRule="exact"/>
              <w:ind w:leftChars="95" w:left="199"/>
              <w:rPr>
                <w:u w:val="single"/>
              </w:rPr>
            </w:pPr>
            <w:r>
              <w:rPr>
                <w:u w:val="single"/>
              </w:rPr>
              <w:t xml:space="preserve"> </w:t>
            </w:r>
            <w:r>
              <w:rPr>
                <w:rFonts w:hint="eastAsia"/>
                <w:u w:val="single"/>
              </w:rPr>
              <w:t>安全第一，预防为主；遵规守法，减污降耗；持续发展。</w:t>
            </w:r>
          </w:p>
          <w:p w:rsidR="00AE2A2E" w:rsidRDefault="00AE2A2E">
            <w:pPr>
              <w:spacing w:line="240" w:lineRule="exact"/>
              <w:ind w:leftChars="95" w:left="199"/>
              <w:rPr>
                <w:b/>
                <w:color w:val="000000" w:themeColor="text1"/>
              </w:rPr>
            </w:pPr>
            <w:r>
              <w:rPr>
                <w:rFonts w:hint="eastAsia"/>
                <w:b/>
                <w:color w:val="000000" w:themeColor="text1"/>
              </w:rPr>
              <w:t>管理方针在内部适当的沟通。</w:t>
            </w:r>
          </w:p>
        </w:tc>
      </w:tr>
      <w:tr w:rsidR="00AE2A2E" w:rsidTr="00AE2A2E">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rPr>
            </w:pPr>
            <w:r>
              <w:rPr>
                <w:b/>
                <w:color w:val="000000" w:themeColor="text1"/>
              </w:rPr>
              <w:t>4</w:t>
            </w:r>
            <w:r>
              <w:rPr>
                <w:rFonts w:hint="eastAsia"/>
                <w:b/>
                <w:color w:val="000000" w:themeColor="text1"/>
              </w:rPr>
              <w:t>、风险识别与控制策划</w:t>
            </w:r>
          </w:p>
          <w:p w:rsidR="00AE2A2E" w:rsidRDefault="00AE2A2E">
            <w:pPr>
              <w:spacing w:line="240" w:lineRule="exact"/>
              <w:rPr>
                <w:b/>
                <w:color w:val="000000" w:themeColor="text1"/>
              </w:rPr>
            </w:pPr>
            <w:r>
              <w:rPr>
                <w:rFonts w:hint="eastAsia"/>
                <w:u w:val="single"/>
              </w:rPr>
              <w:t>编制了《风险和机遇评估分析表》，风险和机遇及应对的措施策划适当符合要求。</w:t>
            </w:r>
          </w:p>
        </w:tc>
      </w:tr>
      <w:tr w:rsidR="00AE2A2E" w:rsidTr="00AE2A2E">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AE2A2E" w:rsidRDefault="00AE2A2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AE2A2E" w:rsidRDefault="00AE2A2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机加工、推制、焊接、热处理过程、销售过程</w:t>
            </w:r>
            <w:r>
              <w:rPr>
                <w:rFonts w:ascii="宋体" w:hAnsi="宋体" w:hint="eastAsia"/>
                <w:b/>
                <w:color w:val="000000" w:themeColor="text1"/>
                <w:sz w:val="20"/>
                <w:szCs w:val="20"/>
                <w:u w:val="single"/>
              </w:rPr>
              <w:t xml:space="preserve">               ，</w:t>
            </w:r>
          </w:p>
          <w:p w:rsidR="00AE2A2E" w:rsidRDefault="00AE2A2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推制、焊接、热处理、销售过程</w:t>
            </w:r>
            <w:r>
              <w:rPr>
                <w:rFonts w:ascii="宋体" w:hAnsi="宋体" w:hint="eastAsia"/>
                <w:b/>
                <w:color w:val="000000" w:themeColor="text1"/>
                <w:sz w:val="20"/>
                <w:szCs w:val="20"/>
                <w:u w:val="single"/>
              </w:rPr>
              <w:t>，</w:t>
            </w:r>
          </w:p>
          <w:p w:rsidR="00AE2A2E" w:rsidRDefault="0008586D">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9264" o:connectortype="straight"/>
              </w:pict>
            </w:r>
            <w:r>
              <w:pict>
                <v:shape id="_x0000_s1030" type="#_x0000_t32" style="position:absolute;left:0;text-align:left;margin-left:55.15pt;margin-top:12.75pt;width:42pt;height:0;z-index:251660288" o:connectortype="straight"/>
              </w:pict>
            </w:r>
            <w:r w:rsidR="00AE2A2E">
              <w:rPr>
                <w:rFonts w:ascii="宋体" w:hAnsi="宋体" w:hint="eastAsia"/>
                <w:b/>
                <w:color w:val="000000" w:themeColor="text1"/>
                <w:sz w:val="20"/>
                <w:szCs w:val="20"/>
              </w:rPr>
              <w:t xml:space="preserve">不适用条款是  8.3条款，不适用理由： </w:t>
            </w:r>
            <w:r w:rsidR="00AE2A2E">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AE2A2E">
              <w:rPr>
                <w:rFonts w:ascii="宋体" w:hAnsi="宋体" w:hint="eastAsia"/>
                <w:b/>
                <w:color w:val="000000" w:themeColor="text1"/>
                <w:sz w:val="20"/>
                <w:szCs w:val="20"/>
              </w:rPr>
              <w:t xml:space="preserve">。                                                   </w:t>
            </w:r>
          </w:p>
          <w:p w:rsidR="00AE2A2E" w:rsidRDefault="00AE2A2E">
            <w:pPr>
              <w:tabs>
                <w:tab w:val="left" w:pos="540"/>
              </w:tabs>
              <w:spacing w:line="300" w:lineRule="exact"/>
              <w:ind w:left="201" w:hangingChars="100" w:hanging="201"/>
              <w:rPr>
                <w:rFonts w:ascii="宋体" w:hAnsi="宋体"/>
                <w:b/>
                <w:color w:val="000000" w:themeColor="text1"/>
                <w:sz w:val="20"/>
                <w:szCs w:val="20"/>
              </w:rPr>
            </w:pPr>
          </w:p>
          <w:p w:rsidR="00AE2A2E" w:rsidRDefault="00AE2A2E">
            <w:pPr>
              <w:tabs>
                <w:tab w:val="left" w:pos="540"/>
              </w:tabs>
              <w:spacing w:line="300" w:lineRule="exact"/>
              <w:ind w:left="211" w:hangingChars="100" w:hanging="211"/>
              <w:rPr>
                <w:rFonts w:ascii="宋体" w:hAnsi="宋体"/>
                <w:b/>
                <w:color w:val="000000" w:themeColor="text1"/>
                <w:szCs w:val="21"/>
              </w:rPr>
            </w:pPr>
          </w:p>
        </w:tc>
      </w:tr>
      <w:tr w:rsidR="00AE2A2E" w:rsidTr="00AE2A2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AE2A2E" w:rsidRDefault="00AE2A2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E2A2E" w:rsidRDefault="00AE2A2E">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重要环境因素包括：能源消耗、固废排放、火灾、废气排放</w:t>
            </w:r>
            <w:r w:rsidR="001D4094">
              <w:rPr>
                <w:rFonts w:ascii="宋体" w:hAnsi="宋体" w:hint="eastAsia"/>
                <w:szCs w:val="21"/>
                <w:u w:val="single"/>
              </w:rPr>
              <w:t>、噪声排放</w:t>
            </w:r>
            <w:r>
              <w:rPr>
                <w:rFonts w:ascii="宋体" w:hAnsi="宋体" w:hint="eastAsia"/>
                <w:szCs w:val="21"/>
                <w:u w:val="single"/>
              </w:rPr>
              <w:t>等。</w:t>
            </w:r>
          </w:p>
          <w:p w:rsidR="00AE2A2E" w:rsidRDefault="00AE2A2E">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AE2A2E" w:rsidRDefault="00AE2A2E">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AE2A2E" w:rsidRDefault="00AE2A2E">
            <w:pPr>
              <w:spacing w:line="320" w:lineRule="exact"/>
              <w:rPr>
                <w:b/>
                <w:color w:val="000000" w:themeColor="text1"/>
                <w:sz w:val="20"/>
                <w:szCs w:val="20"/>
              </w:rPr>
            </w:pPr>
          </w:p>
        </w:tc>
      </w:tr>
      <w:tr w:rsidR="00AE2A2E" w:rsidTr="00AE2A2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E2A2E" w:rsidRDefault="00AE2A2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E2A2E" w:rsidRDefault="00AE2A2E">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w:t>
            </w:r>
            <w:r w:rsidR="001D4094">
              <w:rPr>
                <w:rFonts w:ascii="宋体" w:hAnsi="宋体" w:hint="eastAsia"/>
                <w:szCs w:val="21"/>
                <w:u w:val="single"/>
              </w:rPr>
              <w:t>、机械伤害、职业病伤害</w:t>
            </w:r>
            <w:r>
              <w:rPr>
                <w:rFonts w:ascii="宋体" w:hAnsi="宋体" w:hint="eastAsia"/>
                <w:szCs w:val="21"/>
                <w:u w:val="single"/>
              </w:rPr>
              <w:t>等。</w:t>
            </w:r>
          </w:p>
          <w:p w:rsidR="00AE2A2E" w:rsidRDefault="00AE2A2E">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AE2A2E" w:rsidRDefault="00AE2A2E">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AE2A2E" w:rsidRDefault="00AE2A2E">
            <w:pPr>
              <w:spacing w:line="300" w:lineRule="exact"/>
              <w:rPr>
                <w:b/>
                <w:color w:val="000000" w:themeColor="text1"/>
                <w:sz w:val="20"/>
                <w:szCs w:val="20"/>
              </w:rPr>
            </w:pPr>
          </w:p>
        </w:tc>
      </w:tr>
      <w:tr w:rsidR="00AE2A2E" w:rsidTr="00AE2A2E">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AE2A2E" w:rsidRDefault="00AE2A2E">
            <w:pPr>
              <w:tabs>
                <w:tab w:val="left" w:pos="540"/>
              </w:tabs>
              <w:spacing w:line="300" w:lineRule="exact"/>
              <w:ind w:left="211" w:hangingChars="100" w:hanging="211"/>
              <w:rPr>
                <w:rFonts w:ascii="宋体" w:hAnsi="宋体"/>
                <w:b/>
                <w:color w:val="000000" w:themeColor="text1"/>
                <w:szCs w:val="21"/>
              </w:rPr>
            </w:pPr>
          </w:p>
          <w:p w:rsidR="00AE2A2E" w:rsidRDefault="00AE2A2E" w:rsidP="00AE2A2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AE2A2E" w:rsidRDefault="00AE2A2E">
            <w:pPr>
              <w:tabs>
                <w:tab w:val="left" w:pos="540"/>
              </w:tabs>
              <w:spacing w:line="300" w:lineRule="exact"/>
              <w:ind w:leftChars="-43" w:left="1" w:hangingChars="43" w:hanging="91"/>
              <w:rPr>
                <w:rFonts w:ascii="宋体" w:hAnsi="宋体"/>
                <w:b/>
                <w:color w:val="000000" w:themeColor="text1"/>
                <w:szCs w:val="21"/>
                <w:u w:val="single"/>
              </w:rPr>
            </w:pPr>
          </w:p>
          <w:p w:rsidR="00AE2A2E" w:rsidRDefault="00AE2A2E" w:rsidP="00AE2A2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AE2A2E" w:rsidRDefault="00AE2A2E" w:rsidP="00AE2A2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AE2A2E" w:rsidRDefault="00AE2A2E" w:rsidP="00AE2A2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E2A2E" w:rsidRDefault="00AE2A2E">
            <w:pPr>
              <w:tabs>
                <w:tab w:val="left" w:pos="0"/>
              </w:tabs>
              <w:spacing w:line="240" w:lineRule="exact"/>
              <w:rPr>
                <w:b/>
                <w:color w:val="000000" w:themeColor="text1"/>
                <w:sz w:val="14"/>
                <w:szCs w:val="14"/>
              </w:rPr>
            </w:pPr>
          </w:p>
        </w:tc>
      </w:tr>
      <w:tr w:rsidR="00AE2A2E" w:rsidTr="00AE2A2E">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AE2A2E" w:rsidRDefault="00AE2A2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E2A2E" w:rsidRDefault="00AE2A2E">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3、</w:t>
            </w:r>
            <w:r w:rsidR="001D4094" w:rsidRPr="001D4094">
              <w:rPr>
                <w:rFonts w:ascii="宋体" w:hAnsi="宋体" w:cs="宋体" w:hint="eastAsia"/>
                <w:kern w:val="0"/>
                <w:szCs w:val="21"/>
              </w:rPr>
              <w:t>废水、废气、噪声达标排放</w:t>
            </w:r>
            <w:r>
              <w:rPr>
                <w:rFonts w:ascii="宋体" w:hAnsi="宋体" w:cs="宋体" w:hint="eastAsia"/>
                <w:kern w:val="0"/>
                <w:szCs w:val="21"/>
              </w:rPr>
              <w:t>；</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bookmarkStart w:id="22" w:name="_GoBack"/>
            <w:bookmarkEnd w:id="22"/>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1</w:t>
            </w:r>
            <w:r w:rsidR="001D4094">
              <w:rPr>
                <w:rFonts w:ascii="宋体" w:hAnsi="宋体" w:cs="宋体" w:hint="eastAsia"/>
                <w:kern w:val="0"/>
                <w:szCs w:val="21"/>
              </w:rPr>
              <w:t>、无人身死亡事故</w:t>
            </w:r>
            <w:r>
              <w:rPr>
                <w:rFonts w:ascii="宋体" w:hAnsi="宋体" w:cs="宋体" w:hint="eastAsia"/>
                <w:kern w:val="0"/>
                <w:szCs w:val="21"/>
              </w:rPr>
              <w:t>；</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AE2A2E" w:rsidRDefault="00AE2A2E">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AE2A2E" w:rsidRDefault="00AE2A2E">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AE2A2E" w:rsidRDefault="00AE2A2E">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AE2A2E" w:rsidRDefault="00AE2A2E">
            <w:pPr>
              <w:spacing w:line="240" w:lineRule="exact"/>
              <w:rPr>
                <w:rFonts w:ascii="宋体" w:hAnsi="宋体"/>
                <w:b/>
                <w:color w:val="000000" w:themeColor="text1"/>
              </w:rPr>
            </w:pPr>
          </w:p>
        </w:tc>
      </w:tr>
      <w:tr w:rsidR="00AE2A2E" w:rsidTr="00AE2A2E">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E2A2E" w:rsidRDefault="00AE2A2E">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AE2A2E" w:rsidTr="00AE2A2E">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2A2E" w:rsidRDefault="00AE2A2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AE2A2E" w:rsidRDefault="00AE2A2E">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AE2A2E" w:rsidTr="00AE2A2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E2A2E" w:rsidRDefault="00AE2A2E">
            <w:pPr>
              <w:spacing w:line="240" w:lineRule="exact"/>
              <w:rPr>
                <w:rFonts w:ascii="宋体" w:hAnsi="宋体"/>
                <w:b/>
                <w:color w:val="000000" w:themeColor="text1"/>
                <w:sz w:val="20"/>
                <w:szCs w:val="20"/>
                <w:u w:val="single"/>
              </w:rPr>
            </w:pPr>
            <w:r>
              <w:rPr>
                <w:rFonts w:ascii="宋体" w:hAnsi="宋体" w:hint="eastAsia"/>
                <w:szCs w:val="21"/>
                <w:u w:val="single"/>
              </w:rPr>
              <w:t>主要设备有：</w:t>
            </w:r>
            <w:proofErr w:type="gramStart"/>
            <w:r>
              <w:rPr>
                <w:rFonts w:ascii="宋体" w:hAnsi="宋体" w:hint="eastAsia"/>
                <w:szCs w:val="21"/>
                <w:u w:val="single"/>
              </w:rPr>
              <w:t>推制机</w:t>
            </w:r>
            <w:proofErr w:type="gramEnd"/>
            <w:r>
              <w:rPr>
                <w:rFonts w:ascii="宋体" w:hAnsi="宋体" w:hint="eastAsia"/>
                <w:szCs w:val="21"/>
                <w:u w:val="single"/>
              </w:rPr>
              <w:t>、中频炉、车床、锯床、钻床、压力机、切割机、起重机，电脑、打印机、网络、电话等设施设备，起重机有检验合格报告；</w:t>
            </w:r>
            <w:r>
              <w:rPr>
                <w:rFonts w:ascii="宋体" w:hAnsi="宋体" w:hint="eastAsia"/>
                <w:b/>
                <w:color w:val="000000" w:themeColor="text1"/>
                <w:sz w:val="20"/>
                <w:szCs w:val="20"/>
                <w:u w:val="single"/>
              </w:rPr>
              <w:t xml:space="preserve"> </w:t>
            </w:r>
          </w:p>
        </w:tc>
      </w:tr>
      <w:tr w:rsidR="00AE2A2E" w:rsidTr="00AE2A2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E2A2E" w:rsidRDefault="00AE2A2E">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AE2A2E" w:rsidTr="00AE2A2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E2A2E" w:rsidRDefault="00AE2A2E">
            <w:pPr>
              <w:spacing w:line="240" w:lineRule="exact"/>
              <w:rPr>
                <w:u w:val="single"/>
              </w:rPr>
            </w:pPr>
            <w:r>
              <w:rPr>
                <w:rFonts w:hint="eastAsia"/>
                <w:u w:val="single"/>
              </w:rPr>
              <w:t>卡尺、万能材料试验机、测温仪、硬度计，校准证书已过期，无需环保和职业健康安全监视和测量资源，开具</w:t>
            </w:r>
            <w:r w:rsidR="009420DD">
              <w:rPr>
                <w:rFonts w:hint="eastAsia"/>
                <w:u w:val="single"/>
              </w:rPr>
              <w:t>的不符合经验证已关闭</w:t>
            </w:r>
            <w:r>
              <w:rPr>
                <w:rFonts w:hint="eastAsia"/>
                <w:u w:val="single"/>
              </w:rPr>
              <w:t>。</w:t>
            </w:r>
          </w:p>
          <w:p w:rsidR="00AE2A2E" w:rsidRDefault="00AE2A2E">
            <w:pPr>
              <w:spacing w:line="240" w:lineRule="exact"/>
              <w:rPr>
                <w:rFonts w:ascii="宋体" w:hAnsi="宋体"/>
                <w:b/>
                <w:color w:val="000000" w:themeColor="text1"/>
                <w:sz w:val="20"/>
                <w:szCs w:val="20"/>
              </w:rPr>
            </w:pPr>
          </w:p>
        </w:tc>
      </w:tr>
      <w:tr w:rsidR="00AE2A2E" w:rsidTr="00AE2A2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E2A2E" w:rsidRDefault="00AE2A2E">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AE2A2E" w:rsidTr="00AE2A2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AE2A2E" w:rsidRDefault="00AE2A2E">
            <w:pPr>
              <w:spacing w:line="240" w:lineRule="exact"/>
              <w:rPr>
                <w:rFonts w:ascii="宋体" w:hAnsi="宋体"/>
                <w:b/>
                <w:color w:val="000000" w:themeColor="text1"/>
                <w:sz w:val="20"/>
                <w:szCs w:val="20"/>
              </w:rPr>
            </w:pPr>
            <w:r>
              <w:rPr>
                <w:u w:val="single"/>
              </w:rPr>
              <w:t xml:space="preserve"> </w:t>
            </w:r>
            <w:proofErr w:type="gramStart"/>
            <w:r>
              <w:rPr>
                <w:rFonts w:hint="eastAsia"/>
                <w:u w:val="single"/>
              </w:rPr>
              <w:t>焊烟净化器</w:t>
            </w:r>
            <w:proofErr w:type="gramEnd"/>
            <w:r>
              <w:rPr>
                <w:rFonts w:hint="eastAsia"/>
                <w:u w:val="single"/>
              </w:rPr>
              <w:t>、排风扇、除尘器、排气筒。</w:t>
            </w:r>
          </w:p>
        </w:tc>
      </w:tr>
      <w:tr w:rsidR="00AE2A2E" w:rsidTr="00AE2A2E">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AE2A2E" w:rsidRDefault="00AE2A2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AE2A2E" w:rsidTr="00AE2A2E">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2A2E" w:rsidRDefault="00AE2A2E">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AE2A2E" w:rsidRDefault="00AE2A2E">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E2A2E" w:rsidRDefault="00AE2A2E">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AE2A2E" w:rsidRDefault="00AE2A2E">
            <w:pPr>
              <w:spacing w:line="360" w:lineRule="auto"/>
              <w:ind w:firstLineChars="200" w:firstLine="420"/>
              <w:rPr>
                <w:u w:val="single"/>
              </w:rPr>
            </w:pPr>
            <w:r>
              <w:rPr>
                <w:rFonts w:hint="eastAsia"/>
                <w:u w:val="single"/>
              </w:rPr>
              <w:t>坚持标准，持续改进，争创一流，顾客满意。</w:t>
            </w:r>
          </w:p>
          <w:p w:rsidR="00AE2A2E" w:rsidRDefault="00AE2A2E">
            <w:pPr>
              <w:spacing w:line="240" w:lineRule="exact"/>
              <w:ind w:leftChars="95" w:left="199"/>
              <w:rPr>
                <w:u w:val="single"/>
              </w:rPr>
            </w:pPr>
            <w:r>
              <w:rPr>
                <w:u w:val="single"/>
              </w:rPr>
              <w:t xml:space="preserve"> </w:t>
            </w:r>
            <w:r>
              <w:rPr>
                <w:rFonts w:hint="eastAsia"/>
                <w:u w:val="single"/>
              </w:rPr>
              <w:t>安全第一，预防为主；遵规守法，减污降耗；持续发展。</w:t>
            </w:r>
          </w:p>
          <w:p w:rsidR="00AE2A2E" w:rsidRDefault="00AE2A2E">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AE2A2E" w:rsidTr="00AE2A2E">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AE2A2E" w:rsidRDefault="00AE2A2E">
            <w:pPr>
              <w:spacing w:line="240" w:lineRule="exact"/>
              <w:rPr>
                <w:rFonts w:asciiTheme="minorEastAsia" w:eastAsiaTheme="minorEastAsia" w:hAnsiTheme="minorEastAsia"/>
                <w:b/>
                <w:color w:val="000000" w:themeColor="text1"/>
                <w:sz w:val="20"/>
                <w:szCs w:val="20"/>
              </w:rPr>
            </w:pPr>
          </w:p>
          <w:p w:rsidR="00AE2A2E" w:rsidRDefault="00AE2A2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AE2A2E" w:rsidRDefault="00AE2A2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AE2A2E" w:rsidRDefault="00AE2A2E">
            <w:pPr>
              <w:spacing w:line="240" w:lineRule="exact"/>
              <w:rPr>
                <w:rFonts w:asciiTheme="minorEastAsia" w:eastAsiaTheme="minorEastAsia" w:hAnsiTheme="minorEastAsia"/>
                <w:b/>
                <w:color w:val="000000" w:themeColor="text1"/>
                <w:sz w:val="20"/>
                <w:szCs w:val="20"/>
              </w:rPr>
            </w:pPr>
          </w:p>
          <w:p w:rsidR="00AE2A2E" w:rsidRDefault="00AE2A2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AE2A2E" w:rsidRDefault="00AE2A2E">
            <w:pPr>
              <w:spacing w:line="240" w:lineRule="exact"/>
              <w:rPr>
                <w:rFonts w:asciiTheme="minorEastAsia" w:eastAsiaTheme="minorEastAsia" w:hAnsiTheme="minorEastAsia"/>
                <w:b/>
                <w:color w:val="000000" w:themeColor="text1"/>
                <w:sz w:val="20"/>
                <w:szCs w:val="20"/>
              </w:rPr>
            </w:pPr>
          </w:p>
          <w:p w:rsidR="00AE2A2E" w:rsidRDefault="00AE2A2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AE2A2E" w:rsidRDefault="00AE2A2E">
            <w:pPr>
              <w:spacing w:line="240" w:lineRule="exact"/>
              <w:rPr>
                <w:rFonts w:asciiTheme="minorEastAsia" w:eastAsiaTheme="minorEastAsia" w:hAnsiTheme="minorEastAsia"/>
                <w:b/>
                <w:color w:val="000000" w:themeColor="text1"/>
                <w:sz w:val="20"/>
                <w:szCs w:val="20"/>
              </w:rPr>
            </w:pPr>
          </w:p>
          <w:p w:rsidR="00AE2A2E" w:rsidRDefault="00AE2A2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AE2A2E" w:rsidRDefault="00AE2A2E">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公司经选举确定员工代表是高建裴，</w:t>
            </w:r>
          </w:p>
          <w:p w:rsidR="00AE2A2E" w:rsidRDefault="00AE2A2E">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E2A2E" w:rsidRDefault="00AE2A2E">
            <w:pPr>
              <w:spacing w:line="240" w:lineRule="exact"/>
              <w:rPr>
                <w:rFonts w:asciiTheme="minorEastAsia" w:eastAsiaTheme="minorEastAsia" w:hAnsiTheme="minorEastAsia"/>
                <w:b/>
                <w:color w:val="000000" w:themeColor="text1"/>
                <w:sz w:val="20"/>
                <w:szCs w:val="20"/>
              </w:rPr>
            </w:pPr>
          </w:p>
          <w:p w:rsidR="00AE2A2E" w:rsidRDefault="00AE2A2E">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AE2A2E" w:rsidTr="00AE2A2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E2A2E" w:rsidRDefault="00AE2A2E">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AE2A2E" w:rsidRDefault="00AE2A2E">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Pr>
                <w:rFonts w:ascii="宋体" w:hAnsi="宋体" w:hint="eastAsia"/>
                <w:szCs w:val="21"/>
              </w:rPr>
              <w:t>钢制无缝管件、钢制有缝管件、锻制法兰（资质许可范围内）的生产销售，锻制管件、锻制管接头、钢管、防腐钢管及管件的销售</w:t>
            </w:r>
            <w:r>
              <w:rPr>
                <w:rFonts w:asciiTheme="minorEastAsia" w:eastAsiaTheme="minorEastAsia" w:hAnsiTheme="minorEastAsia" w:hint="eastAsia"/>
                <w:szCs w:val="22"/>
                <w:u w:val="single"/>
              </w:rPr>
              <w:t>，生产工艺流程为：</w:t>
            </w:r>
          </w:p>
          <w:p w:rsidR="00AE2A2E" w:rsidRDefault="00AE2A2E">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钢制无缝管件：钢管--下料--</w:t>
            </w:r>
            <w:proofErr w:type="gramStart"/>
            <w:r>
              <w:rPr>
                <w:rFonts w:ascii="宋体" w:hAnsi="宋体" w:cs="宋体" w:hint="eastAsia"/>
                <w:bCs/>
                <w:color w:val="000000"/>
                <w:szCs w:val="21"/>
              </w:rPr>
              <w:t>推制</w:t>
            </w:r>
            <w:proofErr w:type="gramEnd"/>
            <w:r>
              <w:rPr>
                <w:rFonts w:ascii="宋体" w:hAnsi="宋体" w:cs="宋体" w:hint="eastAsia"/>
                <w:bCs/>
                <w:color w:val="000000"/>
                <w:szCs w:val="21"/>
              </w:rPr>
              <w:t>--整形--热处理--机加工--检验--入库。</w:t>
            </w:r>
          </w:p>
          <w:p w:rsidR="00AE2A2E" w:rsidRDefault="00AE2A2E">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钢制有缝管件：板材--下料--压制成形（外包）—焊接--热处理--机加工--检验--入库。</w:t>
            </w:r>
          </w:p>
          <w:p w:rsidR="00AE2A2E" w:rsidRDefault="00AE2A2E">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锻制法兰：圆钢--下料--锻坯（外包）-机加工-检验--入库。</w:t>
            </w:r>
          </w:p>
          <w:p w:rsidR="00AE2A2E" w:rsidRDefault="00AE2A2E">
            <w:pPr>
              <w:ind w:firstLineChars="200" w:firstLine="420"/>
              <w:rPr>
                <w:rFonts w:asciiTheme="minorEastAsia" w:eastAsiaTheme="minorEastAsia" w:hAnsiTheme="minorEastAsia"/>
                <w:szCs w:val="22"/>
                <w:u w:val="single"/>
              </w:rPr>
            </w:pPr>
            <w:r>
              <w:rPr>
                <w:rFonts w:ascii="宋体" w:hAnsi="宋体" w:cs="宋体" w:hint="eastAsia"/>
                <w:bCs/>
                <w:color w:val="000000"/>
                <w:szCs w:val="21"/>
              </w:rPr>
              <w:t>销售过程；洽谈---签订合同---接单---采购---销售---售后服务；</w:t>
            </w:r>
          </w:p>
          <w:p w:rsidR="00AE2A2E" w:rsidRDefault="00AE2A2E">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特殊过程是推制、焊接、热处理、销售过程，提供特殊过程的《特殊过程确认表》，对推制、焊接、热处理和销售过程进行了过程确认。</w:t>
            </w:r>
          </w:p>
          <w:p w:rsidR="00AE2A2E" w:rsidRDefault="00AE2A2E">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AE2A2E" w:rsidRDefault="00AE2A2E">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AE2A2E" w:rsidRDefault="00AE2A2E">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AE2A2E" w:rsidRDefault="00AE2A2E">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AE2A2E" w:rsidRDefault="00AE2A2E">
            <w:pPr>
              <w:spacing w:line="240" w:lineRule="exact"/>
              <w:ind w:firstLineChars="200" w:firstLine="402"/>
              <w:rPr>
                <w:b/>
                <w:color w:val="000000" w:themeColor="text1"/>
                <w:sz w:val="20"/>
                <w:szCs w:val="20"/>
              </w:rPr>
            </w:pPr>
          </w:p>
        </w:tc>
      </w:tr>
      <w:tr w:rsidR="00AE2A2E" w:rsidTr="00AE2A2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AE2A2E" w:rsidRDefault="00AE2A2E">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Theme="minorEastAsia" w:eastAsiaTheme="minorEastAsia" w:hAnsiTheme="minorEastAsia" w:hint="eastAsia"/>
                <w:szCs w:val="22"/>
                <w:u w:val="single"/>
              </w:rPr>
              <w:t>等。</w:t>
            </w:r>
          </w:p>
          <w:p w:rsidR="00AE2A2E" w:rsidRDefault="00AE2A2E">
            <w:pPr>
              <w:spacing w:line="240" w:lineRule="exact"/>
              <w:rPr>
                <w:rFonts w:asciiTheme="minorEastAsia" w:eastAsiaTheme="minorEastAsia" w:hAnsiTheme="minorEastAsia"/>
                <w:szCs w:val="22"/>
                <w:u w:val="single"/>
              </w:rPr>
            </w:pPr>
          </w:p>
          <w:p w:rsidR="00AE2A2E" w:rsidRDefault="00AE2A2E">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AE2A2E" w:rsidRDefault="00AE2A2E">
            <w:pPr>
              <w:spacing w:line="240" w:lineRule="exact"/>
              <w:rPr>
                <w:b/>
                <w:color w:val="000000" w:themeColor="text1"/>
                <w:sz w:val="20"/>
                <w:szCs w:val="20"/>
              </w:rPr>
            </w:pPr>
          </w:p>
          <w:p w:rsidR="00AE2A2E" w:rsidRDefault="00AE2A2E">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AE2A2E" w:rsidRDefault="00AE2A2E">
            <w:pPr>
              <w:spacing w:line="240" w:lineRule="exact"/>
              <w:rPr>
                <w:b/>
                <w:color w:val="000000" w:themeColor="text1"/>
                <w:sz w:val="20"/>
                <w:szCs w:val="20"/>
              </w:rPr>
            </w:pPr>
          </w:p>
        </w:tc>
      </w:tr>
      <w:tr w:rsidR="00AE2A2E" w:rsidTr="00AE2A2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E2A2E" w:rsidRDefault="00AE2A2E">
            <w:pPr>
              <w:spacing w:line="240" w:lineRule="exact"/>
              <w:ind w:firstLineChars="100" w:firstLine="201"/>
              <w:rPr>
                <w:b/>
                <w:color w:val="000000" w:themeColor="text1"/>
                <w:sz w:val="20"/>
                <w:szCs w:val="20"/>
              </w:rPr>
            </w:pPr>
          </w:p>
          <w:p w:rsidR="00AE2A2E" w:rsidRDefault="00AE2A2E">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有型式检验合格报告。</w:t>
            </w:r>
          </w:p>
          <w:p w:rsidR="00AE2A2E" w:rsidRDefault="00AE2A2E">
            <w:pPr>
              <w:spacing w:line="240" w:lineRule="exact"/>
              <w:ind w:firstLineChars="100" w:firstLine="201"/>
              <w:rPr>
                <w:b/>
                <w:color w:val="000000" w:themeColor="text1"/>
                <w:sz w:val="20"/>
                <w:szCs w:val="20"/>
              </w:rPr>
            </w:pPr>
          </w:p>
          <w:p w:rsidR="00AE2A2E" w:rsidRDefault="00AE2A2E">
            <w:pPr>
              <w:spacing w:line="240" w:lineRule="exact"/>
              <w:rPr>
                <w:b/>
                <w:color w:val="000000" w:themeColor="text1"/>
                <w:sz w:val="20"/>
                <w:szCs w:val="20"/>
              </w:rPr>
            </w:pPr>
          </w:p>
          <w:p w:rsidR="00AE2A2E" w:rsidRDefault="00AE2A2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E2A2E" w:rsidRDefault="00AE2A2E">
            <w:pPr>
              <w:spacing w:line="300" w:lineRule="exact"/>
              <w:jc w:val="left"/>
              <w:rPr>
                <w:b/>
                <w:color w:val="000000" w:themeColor="text1"/>
                <w:sz w:val="20"/>
                <w:szCs w:val="20"/>
              </w:rPr>
            </w:pPr>
          </w:p>
        </w:tc>
      </w:tr>
      <w:tr w:rsidR="00AE2A2E" w:rsidTr="00AE2A2E">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AE2A2E" w:rsidRDefault="00AE2A2E">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AE2A2E" w:rsidTr="00AE2A2E">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AE2A2E" w:rsidRDefault="00AE2A2E">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1、废水管控：</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生产</w:t>
            </w:r>
            <w:proofErr w:type="gramStart"/>
            <w:r>
              <w:rPr>
                <w:rFonts w:asciiTheme="minorEastAsia" w:eastAsiaTheme="minorEastAsia" w:hAnsiTheme="minorEastAsia" w:cs="宋体" w:hint="eastAsia"/>
                <w:szCs w:val="21"/>
              </w:rPr>
              <w:t>过程推制和</w:t>
            </w:r>
            <w:proofErr w:type="gramEnd"/>
            <w:r>
              <w:rPr>
                <w:rFonts w:asciiTheme="minorEastAsia" w:eastAsiaTheme="minorEastAsia" w:hAnsiTheme="minorEastAsia" w:cs="宋体" w:hint="eastAsia"/>
                <w:szCs w:val="21"/>
              </w:rPr>
              <w:t>退火过程的冷却水循环使用不外排，生活废水进入厂区内化粪池</w:t>
            </w:r>
            <w:proofErr w:type="gramStart"/>
            <w:r>
              <w:rPr>
                <w:rFonts w:asciiTheme="minorEastAsia" w:eastAsiaTheme="minorEastAsia" w:hAnsiTheme="minorEastAsia" w:cs="宋体" w:hint="eastAsia"/>
                <w:szCs w:val="21"/>
              </w:rPr>
              <w:t>定期由吸粪车清吸</w:t>
            </w:r>
            <w:proofErr w:type="gramEnd"/>
            <w:r>
              <w:rPr>
                <w:rFonts w:asciiTheme="minorEastAsia" w:eastAsiaTheme="minorEastAsia" w:hAnsiTheme="minorEastAsia" w:cs="宋体" w:hint="eastAsia"/>
                <w:szCs w:val="21"/>
              </w:rPr>
              <w:t>用作农肥。</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2、废气管控：</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主要</w:t>
            </w:r>
            <w:proofErr w:type="gramStart"/>
            <w:r>
              <w:rPr>
                <w:rFonts w:asciiTheme="minorEastAsia" w:eastAsiaTheme="minorEastAsia" w:hAnsiTheme="minorEastAsia" w:cs="宋体" w:hint="eastAsia"/>
                <w:szCs w:val="21"/>
              </w:rPr>
              <w:t>是推制废气</w:t>
            </w:r>
            <w:proofErr w:type="gramEnd"/>
            <w:r>
              <w:rPr>
                <w:rFonts w:asciiTheme="minorEastAsia" w:eastAsiaTheme="minorEastAsia" w:hAnsiTheme="minorEastAsia" w:cs="宋体" w:hint="eastAsia"/>
                <w:szCs w:val="21"/>
              </w:rPr>
              <w:t>、焊接废气、抛丸废气，安装了废气回收和处理设施，经第三方监测符合标准要求。</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3、噪声管控：</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生产过程在切割、推制、抛丸过程产生噪声，采取厂房内操作和选用低噪声的设备和工具，加强基础减振，厂房隔声，同时加强设备的检查和维保，确保机械设备在正常工况下运行，其他工序基本无噪声。</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4、</w:t>
            </w:r>
            <w:proofErr w:type="gramStart"/>
            <w:r>
              <w:rPr>
                <w:rFonts w:asciiTheme="minorEastAsia" w:eastAsiaTheme="minorEastAsia" w:hAnsiTheme="minorEastAsia" w:cs="宋体" w:hint="eastAsia"/>
                <w:szCs w:val="21"/>
              </w:rPr>
              <w:t>固废管控</w:t>
            </w:r>
            <w:proofErr w:type="gramEnd"/>
            <w:r>
              <w:rPr>
                <w:rFonts w:asciiTheme="minorEastAsia" w:eastAsiaTheme="minorEastAsia" w:hAnsiTheme="minorEastAsia" w:cs="宋体" w:hint="eastAsia"/>
                <w:szCs w:val="21"/>
              </w:rPr>
              <w:t>：</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生产过程中主要为下料和坡口过程产生废边角余料、</w:t>
            </w:r>
            <w:proofErr w:type="gramStart"/>
            <w:r>
              <w:rPr>
                <w:rFonts w:asciiTheme="minorEastAsia" w:eastAsiaTheme="minorEastAsia" w:hAnsiTheme="minorEastAsia" w:cs="宋体" w:hint="eastAsia"/>
                <w:szCs w:val="21"/>
              </w:rPr>
              <w:t>推制工序</w:t>
            </w:r>
            <w:proofErr w:type="gramEnd"/>
            <w:r>
              <w:rPr>
                <w:rFonts w:asciiTheme="minorEastAsia" w:eastAsiaTheme="minorEastAsia" w:hAnsiTheme="minorEastAsia" w:cs="宋体" w:hint="eastAsia"/>
                <w:szCs w:val="21"/>
              </w:rPr>
              <w:t>氧化皮、布袋除尘器除尘灰等。生产技术部将以上废弃物放置固定位置，积攒一定量后出售有处理能力的单位回收再利用。目前未处理过。</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危险废物为车间含油抹布，采取直接焚烧的方式处理。</w:t>
            </w:r>
          </w:p>
          <w:p w:rsidR="00AE2A2E" w:rsidRDefault="00AE2A2E" w:rsidP="00AE2A2E">
            <w:pPr>
              <w:numPr>
                <w:ilvl w:val="0"/>
                <w:numId w:val="5"/>
              </w:num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能源资源管控：</w:t>
            </w:r>
          </w:p>
          <w:p w:rsidR="00AE2A2E" w:rsidRDefault="00AE2A2E">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生产过程注意节水、节电、节钢材，人走关闭设备和照明开关，现场未发现有漏水和浪费电能的现象。</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6、产品生命周期的环境管控：</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公司从工艺设计和采购产品时已考虑了产品的环保性（包括焊丝），生产过程中，严格按照环保等管理制度实施，控制好辅助材料的用量，避免浪费，生命周期终了时钢材还可以回收再利用。</w:t>
            </w:r>
          </w:p>
          <w:p w:rsidR="00AE2A2E" w:rsidRDefault="00AE2A2E">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AE2A2E" w:rsidRDefault="00AE2A2E">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AE2A2E" w:rsidRDefault="00AE2A2E">
            <w:pPr>
              <w:spacing w:line="240" w:lineRule="exact"/>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AE2A2E" w:rsidTr="00AE2A2E">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AE2A2E" w:rsidRDefault="00AE2A2E">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AE2A2E" w:rsidRDefault="00AE2A2E">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AE2A2E" w:rsidRDefault="00AE2A2E">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AE2A2E" w:rsidRDefault="00AE2A2E">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工作服、耳塞等劳保用品。生产车间内现场电线布线合理，电线均处于完好状态，设备有接地及保护装置，控制柜及漏电保护器状态良好。设备旋转部位和凸出部位以及高温区，安装有防护罩和防护栏等，设备运行状况良好，无带病工作现象。</w:t>
            </w:r>
            <w:proofErr w:type="gramStart"/>
            <w:r>
              <w:rPr>
                <w:rFonts w:asciiTheme="minorEastAsia" w:eastAsiaTheme="minorEastAsia" w:hAnsiTheme="minorEastAsia" w:hint="eastAsia"/>
                <w:szCs w:val="22"/>
                <w:u w:val="single"/>
              </w:rPr>
              <w:t>推制成型</w:t>
            </w:r>
            <w:proofErr w:type="gramEnd"/>
            <w:r>
              <w:rPr>
                <w:rFonts w:asciiTheme="minorEastAsia" w:eastAsiaTheme="minorEastAsia" w:hAnsiTheme="minorEastAsia" w:hint="eastAsia"/>
                <w:szCs w:val="22"/>
                <w:u w:val="single"/>
              </w:rPr>
              <w:t>过程，作业温度较高，现场</w:t>
            </w:r>
            <w:proofErr w:type="gramStart"/>
            <w:r>
              <w:rPr>
                <w:rFonts w:asciiTheme="minorEastAsia" w:eastAsiaTheme="minorEastAsia" w:hAnsiTheme="minorEastAsia" w:hint="eastAsia"/>
                <w:szCs w:val="22"/>
                <w:u w:val="single"/>
              </w:rPr>
              <w:t>操作工戴手套</w:t>
            </w:r>
            <w:proofErr w:type="gramEnd"/>
            <w:r>
              <w:rPr>
                <w:rFonts w:asciiTheme="minorEastAsia" w:eastAsiaTheme="minorEastAsia" w:hAnsiTheme="minorEastAsia" w:hint="eastAsia"/>
                <w:szCs w:val="22"/>
                <w:u w:val="single"/>
              </w:rPr>
              <w:t>穿劳保</w:t>
            </w:r>
            <w:proofErr w:type="gramStart"/>
            <w:r>
              <w:rPr>
                <w:rFonts w:asciiTheme="minorEastAsia" w:eastAsiaTheme="minorEastAsia" w:hAnsiTheme="minorEastAsia" w:hint="eastAsia"/>
                <w:szCs w:val="22"/>
                <w:u w:val="single"/>
              </w:rPr>
              <w:t>鞋防止</w:t>
            </w:r>
            <w:proofErr w:type="gramEnd"/>
            <w:r>
              <w:rPr>
                <w:rFonts w:asciiTheme="minorEastAsia" w:eastAsiaTheme="minorEastAsia" w:hAnsiTheme="minorEastAsia" w:hint="eastAsia"/>
                <w:szCs w:val="22"/>
                <w:u w:val="single"/>
              </w:rPr>
              <w:t>烫伤，有急救包。</w:t>
            </w:r>
          </w:p>
          <w:p w:rsidR="00AE2A2E" w:rsidRDefault="00AE2A2E">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AE2A2E" w:rsidRDefault="00AE2A2E">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AE2A2E" w:rsidRDefault="00AE2A2E">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5、为环境和职业健康安全管理体系运行提供了财务支持，2019年度主要投入在意外保险、安全培训、环保设施、垃圾处理、消防设备、劳保用品等方面。</w:t>
            </w:r>
          </w:p>
          <w:p w:rsidR="00AE2A2E" w:rsidRDefault="00AE2A2E">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AE2A2E" w:rsidTr="00AE2A2E">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AE2A2E" w:rsidRDefault="00AE2A2E">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AE2A2E" w:rsidRDefault="00AE2A2E">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AE2A2E" w:rsidRDefault="00AE2A2E">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查2019.10.18日的《火灾应急预案演练记录》，参加人员各岗位人员；记录演练过程、急救措施等内容。</w:t>
            </w:r>
          </w:p>
          <w:p w:rsidR="00AE2A2E" w:rsidRDefault="00AE2A2E">
            <w:pPr>
              <w:tabs>
                <w:tab w:val="left" w:pos="6597"/>
              </w:tabs>
              <w:spacing w:line="240" w:lineRule="exact"/>
              <w:ind w:firstLineChars="200" w:firstLine="386"/>
              <w:rPr>
                <w:b/>
                <w:color w:val="000000" w:themeColor="text1"/>
                <w:spacing w:val="-4"/>
                <w:sz w:val="20"/>
                <w:szCs w:val="20"/>
              </w:rPr>
            </w:pPr>
          </w:p>
        </w:tc>
      </w:tr>
      <w:tr w:rsidR="00AE2A2E" w:rsidTr="00AE2A2E">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AE2A2E" w:rsidRDefault="00AE2A2E">
            <w:pPr>
              <w:spacing w:line="240" w:lineRule="exact"/>
              <w:rPr>
                <w:b/>
                <w:color w:val="000000" w:themeColor="text1"/>
                <w:sz w:val="20"/>
                <w:szCs w:val="20"/>
              </w:rPr>
            </w:pPr>
          </w:p>
          <w:p w:rsidR="00AE2A2E" w:rsidRDefault="00AE2A2E">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有起重机检验合格报告。</w:t>
            </w:r>
          </w:p>
        </w:tc>
      </w:tr>
      <w:tr w:rsidR="00AE2A2E" w:rsidTr="00AE2A2E">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AE2A2E" w:rsidRDefault="00AE2A2E">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AE2A2E" w:rsidTr="00AE2A2E">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E2A2E" w:rsidRDefault="00AE2A2E">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E2A2E" w:rsidRDefault="00AE2A2E">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AE2A2E" w:rsidTr="00AE2A2E">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AE2A2E" w:rsidRDefault="00AE2A2E">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AE2A2E" w:rsidTr="00AE2A2E">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E2A2E" w:rsidRDefault="00AE2A2E">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AE2A2E" w:rsidRDefault="00AE2A2E">
            <w:pPr>
              <w:spacing w:line="240" w:lineRule="exact"/>
              <w:rPr>
                <w:b/>
                <w:color w:val="000000" w:themeColor="text1"/>
                <w:sz w:val="20"/>
                <w:szCs w:val="20"/>
              </w:rPr>
            </w:pPr>
            <w:r>
              <w:rPr>
                <w:b/>
                <w:color w:val="000000" w:themeColor="text1"/>
                <w:sz w:val="20"/>
                <w:szCs w:val="20"/>
              </w:rPr>
              <w:t xml:space="preserve"> 2019.12.7-12.8</w:t>
            </w:r>
            <w:r>
              <w:rPr>
                <w:rFonts w:hint="eastAsia"/>
                <w:b/>
                <w:color w:val="000000" w:themeColor="text1"/>
                <w:sz w:val="20"/>
                <w:szCs w:val="20"/>
              </w:rPr>
              <w:t>日内审。</w:t>
            </w:r>
          </w:p>
          <w:p w:rsidR="00AE2A2E" w:rsidRDefault="00AE2A2E">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AE2A2E" w:rsidRDefault="00AE2A2E">
            <w:pPr>
              <w:spacing w:line="240" w:lineRule="exact"/>
              <w:rPr>
                <w:b/>
                <w:color w:val="000000" w:themeColor="text1"/>
                <w:sz w:val="20"/>
                <w:szCs w:val="20"/>
              </w:rPr>
            </w:pPr>
            <w:r>
              <w:rPr>
                <w:rFonts w:hint="eastAsia"/>
                <w:b/>
                <w:color w:val="000000" w:themeColor="text1"/>
                <w:sz w:val="20"/>
                <w:szCs w:val="20"/>
              </w:rPr>
              <w:t>覆盖。</w:t>
            </w:r>
          </w:p>
          <w:p w:rsidR="00AE2A2E" w:rsidRDefault="00AE2A2E">
            <w:pPr>
              <w:spacing w:line="240" w:lineRule="exact"/>
              <w:rPr>
                <w:b/>
                <w:color w:val="000000" w:themeColor="text1"/>
                <w:sz w:val="20"/>
                <w:szCs w:val="20"/>
              </w:rPr>
            </w:pPr>
            <w:r>
              <w:rPr>
                <w:rFonts w:hint="eastAsia"/>
                <w:b/>
                <w:color w:val="000000" w:themeColor="text1"/>
                <w:sz w:val="20"/>
                <w:szCs w:val="20"/>
              </w:rPr>
              <w:t>了解内审结论是什么？</w:t>
            </w:r>
          </w:p>
          <w:p w:rsidR="00AE2A2E" w:rsidRDefault="00AE2A2E">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AE2A2E" w:rsidTr="00AE2A2E">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AE2A2E" w:rsidRDefault="00AE2A2E">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AE2A2E" w:rsidRDefault="00AE2A2E">
            <w:pPr>
              <w:spacing w:line="240" w:lineRule="exact"/>
              <w:rPr>
                <w:b/>
                <w:color w:val="000000" w:themeColor="text1"/>
                <w:sz w:val="20"/>
                <w:szCs w:val="20"/>
              </w:rPr>
            </w:pPr>
            <w:r>
              <w:rPr>
                <w:b/>
                <w:color w:val="000000" w:themeColor="text1"/>
                <w:sz w:val="20"/>
                <w:szCs w:val="20"/>
              </w:rPr>
              <w:t>2019.12.20</w:t>
            </w:r>
            <w:r>
              <w:rPr>
                <w:rFonts w:hint="eastAsia"/>
                <w:b/>
                <w:color w:val="000000" w:themeColor="text1"/>
                <w:sz w:val="20"/>
                <w:szCs w:val="20"/>
              </w:rPr>
              <w:t>日管理评审。</w:t>
            </w:r>
          </w:p>
          <w:p w:rsidR="00AE2A2E" w:rsidRDefault="00AE2A2E">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AE2A2E" w:rsidRDefault="00AE2A2E">
            <w:pPr>
              <w:spacing w:line="240" w:lineRule="exact"/>
              <w:rPr>
                <w:b/>
                <w:color w:val="000000" w:themeColor="text1"/>
                <w:sz w:val="20"/>
                <w:szCs w:val="20"/>
              </w:rPr>
            </w:pPr>
            <w:r>
              <w:rPr>
                <w:rFonts w:hint="eastAsia"/>
                <w:b/>
                <w:color w:val="000000" w:themeColor="text1"/>
                <w:sz w:val="20"/>
                <w:szCs w:val="20"/>
              </w:rPr>
              <w:t>充分。</w:t>
            </w:r>
          </w:p>
          <w:p w:rsidR="00AE2A2E" w:rsidRDefault="00AE2A2E">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AE2A2E" w:rsidRDefault="00AE2A2E">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AE2A2E" w:rsidTr="00AE2A2E">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E2A2E" w:rsidRDefault="00AE2A2E">
            <w:pPr>
              <w:spacing w:line="360" w:lineRule="auto"/>
              <w:ind w:firstLineChars="200" w:firstLine="420"/>
              <w:rPr>
                <w:b/>
                <w:color w:val="000000" w:themeColor="text1"/>
                <w:sz w:val="20"/>
                <w:szCs w:val="20"/>
              </w:rPr>
            </w:pPr>
            <w:r>
              <w:rPr>
                <w:rFonts w:ascii="宋体" w:hAnsi="宋体" w:hint="eastAsia"/>
                <w:u w:val="single"/>
              </w:rPr>
              <w:t>查到2019年7月27日-28日的厂界噪声、废气检测报告，经河北</w:t>
            </w:r>
            <w:proofErr w:type="gramStart"/>
            <w:r>
              <w:rPr>
                <w:rFonts w:ascii="宋体" w:hAnsi="宋体" w:hint="eastAsia"/>
                <w:u w:val="single"/>
              </w:rPr>
              <w:t>润利环境</w:t>
            </w:r>
            <w:proofErr w:type="gramEnd"/>
            <w:r>
              <w:rPr>
                <w:rFonts w:ascii="宋体" w:hAnsi="宋体" w:hint="eastAsia"/>
                <w:u w:val="single"/>
              </w:rPr>
              <w:t>检测技术服务有限公司检测，结果合格。。</w:t>
            </w:r>
          </w:p>
        </w:tc>
      </w:tr>
      <w:tr w:rsidR="00AE2A2E" w:rsidTr="00AE2A2E">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E2A2E" w:rsidRDefault="00AE2A2E">
            <w:pPr>
              <w:spacing w:line="240" w:lineRule="exact"/>
              <w:rPr>
                <w:b/>
                <w:color w:val="000000" w:themeColor="text1"/>
                <w:sz w:val="20"/>
                <w:szCs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p>
        </w:tc>
      </w:tr>
      <w:tr w:rsidR="00AE2A2E" w:rsidTr="00AE2A2E">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E2A2E" w:rsidRDefault="00AE2A2E">
            <w:pPr>
              <w:ind w:firstLineChars="200" w:firstLine="420"/>
              <w:jc w:val="left"/>
              <w:rPr>
                <w:rFonts w:asciiTheme="minorEastAsia" w:eastAsiaTheme="minorEastAsia" w:hAnsiTheme="minorEastAsia"/>
                <w:szCs w:val="22"/>
                <w:u w:val="single"/>
              </w:rPr>
            </w:pPr>
          </w:p>
          <w:p w:rsidR="00AE2A2E" w:rsidRDefault="00AE2A2E">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未能提供职业健康安全关键岗位工作人员进行健康体检的证据，不符合要求，</w:t>
            </w:r>
            <w:r w:rsidR="00C16805">
              <w:rPr>
                <w:rFonts w:asciiTheme="minorEastAsia" w:eastAsiaTheme="minorEastAsia" w:hAnsiTheme="minorEastAsia" w:hint="eastAsia"/>
                <w:szCs w:val="22"/>
                <w:u w:val="single"/>
              </w:rPr>
              <w:t>二阶段远程审核时</w:t>
            </w:r>
            <w:r>
              <w:rPr>
                <w:rFonts w:asciiTheme="minorEastAsia" w:eastAsiaTheme="minorEastAsia" w:hAnsiTheme="minorEastAsia" w:hint="eastAsia"/>
                <w:szCs w:val="22"/>
                <w:u w:val="single"/>
              </w:rPr>
              <w:t>开具了不符合报告</w:t>
            </w:r>
            <w:r w:rsidR="00C16805">
              <w:rPr>
                <w:rFonts w:asciiTheme="minorEastAsia" w:eastAsiaTheme="minorEastAsia" w:hAnsiTheme="minorEastAsia" w:hint="eastAsia"/>
                <w:szCs w:val="22"/>
                <w:u w:val="single"/>
              </w:rPr>
              <w:t>，本次现场验证已关闭</w:t>
            </w:r>
            <w:r>
              <w:rPr>
                <w:rFonts w:asciiTheme="minorEastAsia" w:eastAsiaTheme="minorEastAsia" w:hAnsiTheme="minorEastAsia" w:hint="eastAsia"/>
                <w:szCs w:val="22"/>
                <w:u w:val="single"/>
              </w:rPr>
              <w:t>。</w:t>
            </w:r>
          </w:p>
          <w:p w:rsidR="00AE2A2E" w:rsidRDefault="00AE2A2E">
            <w:pPr>
              <w:ind w:firstLineChars="200" w:firstLine="420"/>
              <w:jc w:val="left"/>
              <w:rPr>
                <w:rFonts w:asciiTheme="minorEastAsia" w:eastAsiaTheme="minorEastAsia" w:hAnsiTheme="minorEastAsia"/>
                <w:szCs w:val="22"/>
                <w:u w:val="single"/>
              </w:rPr>
            </w:pPr>
          </w:p>
          <w:p w:rsidR="00AE2A2E" w:rsidRDefault="00AE2A2E">
            <w:pPr>
              <w:spacing w:line="240" w:lineRule="exact"/>
              <w:rPr>
                <w:b/>
                <w:color w:val="000000" w:themeColor="text1"/>
                <w:sz w:val="20"/>
                <w:szCs w:val="20"/>
              </w:rPr>
            </w:pPr>
          </w:p>
        </w:tc>
      </w:tr>
      <w:tr w:rsidR="00AE2A2E" w:rsidTr="00AE2A2E">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AE2A2E" w:rsidRDefault="00AE2A2E">
            <w:pPr>
              <w:spacing w:line="240" w:lineRule="exact"/>
              <w:rPr>
                <w:b/>
                <w:color w:val="000000" w:themeColor="text1"/>
                <w:sz w:val="20"/>
                <w:szCs w:val="20"/>
              </w:rPr>
            </w:pPr>
          </w:p>
          <w:p w:rsidR="00AE2A2E" w:rsidRDefault="00AE2A2E">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AE2A2E" w:rsidRDefault="00AE2A2E">
            <w:pPr>
              <w:spacing w:line="240" w:lineRule="exact"/>
              <w:rPr>
                <w:b/>
                <w:color w:val="000000" w:themeColor="text1"/>
                <w:sz w:val="20"/>
                <w:szCs w:val="20"/>
              </w:rPr>
            </w:pPr>
          </w:p>
        </w:tc>
      </w:tr>
      <w:tr w:rsidR="00AE2A2E" w:rsidTr="00AE2A2E">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AE2A2E" w:rsidRDefault="00AE2A2E">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AE2A2E" w:rsidTr="00AE2A2E">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E2A2E" w:rsidRDefault="00AE2A2E">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AE2A2E" w:rsidRDefault="00AE2A2E">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AE2A2E" w:rsidTr="00AE2A2E">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E2A2E" w:rsidRDefault="00AE2A2E">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AE2A2E" w:rsidRDefault="00AE2A2E">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AE2A2E" w:rsidRDefault="00AE2A2E">
            <w:pPr>
              <w:spacing w:line="240" w:lineRule="exact"/>
              <w:rPr>
                <w:b/>
                <w:color w:val="000000" w:themeColor="text1"/>
                <w:sz w:val="20"/>
                <w:szCs w:val="20"/>
              </w:rPr>
            </w:pPr>
          </w:p>
        </w:tc>
      </w:tr>
      <w:tr w:rsidR="00AE2A2E" w:rsidTr="00AE2A2E">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AE2A2E" w:rsidRDefault="00AE2A2E">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AE2A2E" w:rsidTr="00AE2A2E">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AE2A2E" w:rsidRDefault="00AE2A2E">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AE2A2E" w:rsidTr="00AE2A2E">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E2A2E" w:rsidRDefault="00AE2A2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E2A2E" w:rsidRDefault="00AE2A2E">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AE2A2E" w:rsidRDefault="00AE2A2E" w:rsidP="00AE2A2E">
      <w:pPr>
        <w:spacing w:line="300" w:lineRule="exact"/>
        <w:rPr>
          <w:b/>
          <w:color w:val="000000" w:themeColor="text1"/>
          <w:sz w:val="26"/>
          <w:szCs w:val="26"/>
        </w:rPr>
      </w:pPr>
    </w:p>
    <w:p w:rsidR="00AE2A2E" w:rsidRDefault="00AE2A2E" w:rsidP="00AE2A2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E2A2E" w:rsidRDefault="00AE2A2E" w:rsidP="00AE2A2E">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C16805">
        <w:rPr>
          <w:rFonts w:hint="eastAsia"/>
          <w:b/>
          <w:color w:val="000000" w:themeColor="text1"/>
        </w:rPr>
        <w:t>0</w:t>
      </w:r>
      <w:r>
        <w:rPr>
          <w:rFonts w:hint="eastAsia"/>
          <w:b/>
          <w:color w:val="000000" w:themeColor="text1"/>
        </w:rPr>
        <w:t>项；其中</w:t>
      </w:r>
      <w:r w:rsidR="0008586D">
        <w:pict>
          <v:line id="直接连接符 1" o:spid="_x0000_s1029"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C16805">
        <w:rPr>
          <w:rFonts w:hint="eastAsia"/>
          <w:b/>
          <w:color w:val="000000" w:themeColor="text1"/>
        </w:rPr>
        <w:t>0</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AE2A2E" w:rsidRDefault="00AE2A2E" w:rsidP="00AE2A2E">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C16805">
        <w:rPr>
          <w:rFonts w:hint="eastAsia"/>
          <w:b/>
          <w:color w:val="000000" w:themeColor="text1"/>
          <w:spacing w:val="-10"/>
          <w:szCs w:val="21"/>
        </w:rPr>
        <w:t>□</w:t>
      </w:r>
      <w:r>
        <w:rPr>
          <w:rFonts w:hint="eastAsia"/>
          <w:b/>
          <w:color w:val="000000" w:themeColor="text1"/>
        </w:rPr>
        <w:t>不大</w:t>
      </w:r>
    </w:p>
    <w:p w:rsidR="00AE2A2E" w:rsidRDefault="00AE2A2E" w:rsidP="00AE2A2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E2A2E" w:rsidRDefault="00AE2A2E" w:rsidP="00AE2A2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AE2A2E" w:rsidTr="00AE2A2E">
        <w:tc>
          <w:tcPr>
            <w:tcW w:w="5246" w:type="dxa"/>
            <w:tcBorders>
              <w:top w:val="single" w:sz="4" w:space="0" w:color="auto"/>
              <w:left w:val="single" w:sz="4" w:space="0" w:color="auto"/>
              <w:bottom w:val="single" w:sz="4" w:space="0" w:color="auto"/>
              <w:right w:val="single" w:sz="4" w:space="0" w:color="auto"/>
            </w:tcBorders>
            <w:hideMark/>
          </w:tcPr>
          <w:p w:rsidR="00AE2A2E" w:rsidRDefault="00AE2A2E">
            <w:pPr>
              <w:snapToGrid w:val="0"/>
              <w:spacing w:line="360" w:lineRule="auto"/>
              <w:rPr>
                <w:b/>
                <w:color w:val="000000" w:themeColor="text1"/>
                <w:spacing w:val="-10"/>
                <w:szCs w:val="21"/>
              </w:rPr>
            </w:pPr>
            <w:r>
              <w:rPr>
                <w:rFonts w:ascii="宋体" w:hAnsi="宋体" w:hint="eastAsia"/>
                <w:b/>
                <w:color w:val="000000" w:themeColor="text1"/>
                <w:szCs w:val="21"/>
              </w:rPr>
              <w:lastRenderedPageBreak/>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AE2A2E" w:rsidRDefault="00AE2A2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E2A2E" w:rsidTr="00AE2A2E">
        <w:tc>
          <w:tcPr>
            <w:tcW w:w="5246" w:type="dxa"/>
            <w:tcBorders>
              <w:top w:val="single" w:sz="4" w:space="0" w:color="auto"/>
              <w:left w:val="single" w:sz="4" w:space="0" w:color="auto"/>
              <w:bottom w:val="single" w:sz="4" w:space="0" w:color="auto"/>
              <w:right w:val="single" w:sz="4" w:space="0" w:color="auto"/>
            </w:tcBorders>
            <w:hideMark/>
          </w:tcPr>
          <w:p w:rsidR="00AE2A2E" w:rsidRDefault="00AE2A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AE2A2E" w:rsidRDefault="00AE2A2E">
            <w:pPr>
              <w:snapToGrid w:val="0"/>
              <w:spacing w:line="360" w:lineRule="auto"/>
              <w:rPr>
                <w:rFonts w:ascii="宋体" w:hAnsi="宋体"/>
                <w:b/>
                <w:color w:val="000000" w:themeColor="text1"/>
                <w:szCs w:val="21"/>
              </w:rPr>
            </w:pPr>
          </w:p>
        </w:tc>
      </w:tr>
      <w:tr w:rsidR="00AE2A2E" w:rsidTr="00AE2A2E">
        <w:tc>
          <w:tcPr>
            <w:tcW w:w="5246" w:type="dxa"/>
            <w:tcBorders>
              <w:top w:val="single" w:sz="4" w:space="0" w:color="auto"/>
              <w:left w:val="single" w:sz="4" w:space="0" w:color="auto"/>
              <w:bottom w:val="single" w:sz="4" w:space="0" w:color="auto"/>
              <w:right w:val="single" w:sz="4" w:space="0" w:color="auto"/>
            </w:tcBorders>
            <w:hideMark/>
          </w:tcPr>
          <w:p w:rsidR="00AE2A2E" w:rsidRDefault="00AE2A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AE2A2E" w:rsidRDefault="00AE2A2E">
            <w:pPr>
              <w:snapToGrid w:val="0"/>
              <w:spacing w:line="360" w:lineRule="auto"/>
              <w:rPr>
                <w:rFonts w:ascii="宋体" w:hAnsi="宋体"/>
                <w:b/>
                <w:color w:val="000000" w:themeColor="text1"/>
                <w:szCs w:val="21"/>
              </w:rPr>
            </w:pPr>
          </w:p>
        </w:tc>
      </w:tr>
      <w:tr w:rsidR="00AE2A2E" w:rsidTr="00AE2A2E">
        <w:tc>
          <w:tcPr>
            <w:tcW w:w="5246" w:type="dxa"/>
            <w:tcBorders>
              <w:top w:val="single" w:sz="4" w:space="0" w:color="auto"/>
              <w:left w:val="single" w:sz="4" w:space="0" w:color="auto"/>
              <w:bottom w:val="single" w:sz="4" w:space="0" w:color="auto"/>
              <w:right w:val="single" w:sz="4" w:space="0" w:color="auto"/>
            </w:tcBorders>
            <w:hideMark/>
          </w:tcPr>
          <w:p w:rsidR="00AE2A2E" w:rsidRDefault="00AE2A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AE2A2E" w:rsidRDefault="00AE2A2E">
            <w:pPr>
              <w:snapToGrid w:val="0"/>
              <w:spacing w:line="360" w:lineRule="auto"/>
              <w:rPr>
                <w:rFonts w:ascii="宋体" w:hAnsi="宋体"/>
                <w:b/>
                <w:color w:val="000000" w:themeColor="text1"/>
                <w:szCs w:val="21"/>
              </w:rPr>
            </w:pPr>
          </w:p>
        </w:tc>
      </w:tr>
    </w:tbl>
    <w:p w:rsidR="00AE2A2E" w:rsidRDefault="00AE2A2E" w:rsidP="00AE2A2E">
      <w:pPr>
        <w:snapToGrid w:val="0"/>
        <w:spacing w:line="360" w:lineRule="auto"/>
        <w:ind w:leftChars="-337" w:left="-191" w:hangingChars="271" w:hanging="517"/>
        <w:rPr>
          <w:b/>
          <w:color w:val="000000" w:themeColor="text1"/>
          <w:spacing w:val="-10"/>
          <w:szCs w:val="21"/>
        </w:rPr>
      </w:pPr>
    </w:p>
    <w:p w:rsidR="00AE2A2E" w:rsidRDefault="00AE2A2E" w:rsidP="00AE2A2E">
      <w:pPr>
        <w:snapToGrid w:val="0"/>
        <w:spacing w:line="360" w:lineRule="auto"/>
        <w:rPr>
          <w:b/>
          <w:color w:val="000000" w:themeColor="text1"/>
          <w:spacing w:val="-10"/>
          <w:szCs w:val="21"/>
        </w:rPr>
      </w:pPr>
    </w:p>
    <w:p w:rsidR="00AE2A2E" w:rsidRDefault="00AE2A2E" w:rsidP="00AE2A2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E2A2E" w:rsidRDefault="00C16805" w:rsidP="00C16805">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sidR="00AE2A2E">
        <w:rPr>
          <w:rFonts w:ascii="宋体" w:hAnsi="宋体" w:hint="eastAsia"/>
          <w:b/>
          <w:color w:val="000000" w:themeColor="text1"/>
          <w:szCs w:val="21"/>
        </w:rPr>
        <w:t xml:space="preserve">达到审核目的 </w:t>
      </w:r>
    </w:p>
    <w:p w:rsidR="00AE2A2E" w:rsidRDefault="00C16805" w:rsidP="00C1680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sidR="00AE2A2E">
        <w:rPr>
          <w:rFonts w:hint="eastAsia"/>
          <w:b/>
          <w:color w:val="000000" w:themeColor="text1"/>
          <w:spacing w:val="-10"/>
          <w:szCs w:val="21"/>
        </w:rPr>
        <w:t>未</w:t>
      </w:r>
      <w:r w:rsidR="00AE2A2E">
        <w:rPr>
          <w:rFonts w:ascii="宋体" w:hAnsi="宋体" w:hint="eastAsia"/>
          <w:b/>
          <w:color w:val="000000" w:themeColor="text1"/>
          <w:szCs w:val="21"/>
        </w:rPr>
        <w:t>达到审核目的，未达到目的的原因是：</w:t>
      </w:r>
      <w:r>
        <w:rPr>
          <w:rFonts w:ascii="宋体" w:hAnsi="宋体" w:hint="eastAsia"/>
          <w:b/>
          <w:color w:val="000000" w:themeColor="text1"/>
          <w:szCs w:val="21"/>
        </w:rPr>
        <w:t xml:space="preserve"> </w:t>
      </w:r>
    </w:p>
    <w:p w:rsidR="00AE2A2E" w:rsidRDefault="00AE2A2E" w:rsidP="00AE2A2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E2A2E" w:rsidTr="00AE2A2E">
        <w:trPr>
          <w:trHeight w:val="4952"/>
        </w:trPr>
        <w:tc>
          <w:tcPr>
            <w:tcW w:w="10080" w:type="dxa"/>
            <w:tcBorders>
              <w:top w:val="single" w:sz="4" w:space="0" w:color="auto"/>
              <w:left w:val="single" w:sz="4" w:space="0" w:color="auto"/>
              <w:bottom w:val="single" w:sz="4" w:space="0" w:color="auto"/>
              <w:right w:val="single" w:sz="4" w:space="0" w:color="auto"/>
            </w:tcBorders>
          </w:tcPr>
          <w:p w:rsidR="00AE2A2E" w:rsidRDefault="00AE2A2E">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E2A2E" w:rsidRDefault="00AE2A2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E2A2E" w:rsidRDefault="00AE2A2E">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E2A2E" w:rsidRDefault="00AE2A2E">
            <w:pPr>
              <w:spacing w:line="240" w:lineRule="exact"/>
              <w:rPr>
                <w:b/>
                <w:color w:val="000000" w:themeColor="text1"/>
                <w:sz w:val="22"/>
                <w:szCs w:val="22"/>
              </w:rPr>
            </w:pPr>
          </w:p>
          <w:p w:rsidR="00AE2A2E" w:rsidRDefault="00AE2A2E">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AE2A2E" w:rsidTr="00AE2A2E">
        <w:trPr>
          <w:trHeight w:val="2820"/>
        </w:trPr>
        <w:tc>
          <w:tcPr>
            <w:tcW w:w="10080" w:type="dxa"/>
            <w:tcBorders>
              <w:top w:val="single" w:sz="4" w:space="0" w:color="auto"/>
              <w:left w:val="single" w:sz="4" w:space="0" w:color="auto"/>
              <w:bottom w:val="single" w:sz="4" w:space="0" w:color="auto"/>
              <w:right w:val="single" w:sz="4" w:space="0" w:color="auto"/>
            </w:tcBorders>
          </w:tcPr>
          <w:p w:rsidR="00AE2A2E" w:rsidRDefault="00AE2A2E">
            <w:pPr>
              <w:rPr>
                <w:b/>
                <w:color w:val="000000" w:themeColor="text1"/>
              </w:rPr>
            </w:pPr>
            <w:r>
              <w:rPr>
                <w:b/>
                <w:color w:val="000000" w:themeColor="text1"/>
              </w:rPr>
              <w:t>2.</w:t>
            </w:r>
            <w:r>
              <w:rPr>
                <w:rFonts w:hint="eastAsia"/>
                <w:b/>
                <w:color w:val="000000" w:themeColor="text1"/>
              </w:rPr>
              <w:t>对审核范围适宜性结论</w:t>
            </w:r>
          </w:p>
          <w:p w:rsidR="00AE2A2E" w:rsidRDefault="00AE2A2E">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AE2A2E" w:rsidRDefault="00AE2A2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E2A2E" w:rsidRDefault="00AE2A2E">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AE2A2E" w:rsidRDefault="00AE2A2E">
            <w:pPr>
              <w:snapToGrid w:val="0"/>
              <w:spacing w:line="280" w:lineRule="exact"/>
              <w:rPr>
                <w:b/>
                <w:color w:val="000000" w:themeColor="text1"/>
                <w:spacing w:val="-10"/>
                <w:sz w:val="22"/>
                <w:szCs w:val="22"/>
              </w:rPr>
            </w:pPr>
          </w:p>
        </w:tc>
      </w:tr>
      <w:tr w:rsidR="00AE2A2E" w:rsidTr="00AE2A2E">
        <w:trPr>
          <w:trHeight w:val="3615"/>
        </w:trPr>
        <w:tc>
          <w:tcPr>
            <w:tcW w:w="10080" w:type="dxa"/>
            <w:tcBorders>
              <w:top w:val="single" w:sz="4" w:space="0" w:color="auto"/>
              <w:left w:val="single" w:sz="4" w:space="0" w:color="auto"/>
              <w:bottom w:val="single" w:sz="4" w:space="0" w:color="auto"/>
              <w:right w:val="single" w:sz="4" w:space="0" w:color="auto"/>
            </w:tcBorders>
            <w:hideMark/>
          </w:tcPr>
          <w:p w:rsidR="00AE2A2E" w:rsidRDefault="00AE2A2E">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E2A2E" w:rsidRDefault="00360B77">
            <w:pPr>
              <w:rPr>
                <w:b/>
                <w:color w:val="000000" w:themeColor="text1"/>
              </w:rPr>
            </w:pPr>
            <w:r>
              <w:rPr>
                <w:rFonts w:ascii="宋体" w:hAnsi="宋体" w:hint="eastAsia"/>
                <w:color w:val="000000"/>
                <w:szCs w:val="21"/>
              </w:rPr>
              <w:t>■</w:t>
            </w:r>
            <w:r w:rsidR="00AE2A2E">
              <w:rPr>
                <w:rFonts w:hint="eastAsia"/>
                <w:b/>
                <w:color w:val="000000" w:themeColor="text1"/>
              </w:rPr>
              <w:t>推荐认证注册</w:t>
            </w:r>
            <w:r w:rsidR="00AE2A2E">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AE2A2E">
              <w:rPr>
                <w:b/>
                <w:color w:val="000000" w:themeColor="text1"/>
                <w:szCs w:val="21"/>
              </w:rPr>
              <w:t>)</w:t>
            </w:r>
          </w:p>
          <w:p w:rsidR="00AE2A2E" w:rsidRDefault="00360B77">
            <w:pPr>
              <w:rPr>
                <w:b/>
                <w:color w:val="000000" w:themeColor="text1"/>
                <w:spacing w:val="-10"/>
                <w:sz w:val="22"/>
                <w:szCs w:val="22"/>
              </w:rPr>
            </w:pPr>
            <w:r>
              <w:rPr>
                <w:rFonts w:hint="eastAsia"/>
                <w:b/>
                <w:color w:val="000000" w:themeColor="text1"/>
                <w:spacing w:val="-10"/>
                <w:szCs w:val="21"/>
              </w:rPr>
              <w:t>□</w:t>
            </w:r>
            <w:r w:rsidR="00AE2A2E">
              <w:rPr>
                <w:rFonts w:hint="eastAsia"/>
                <w:b/>
                <w:color w:val="000000" w:themeColor="text1"/>
                <w:spacing w:val="-4"/>
              </w:rPr>
              <w:t>在完成纠正措施后</w:t>
            </w:r>
            <w:r w:rsidR="00AE2A2E">
              <w:rPr>
                <w:rFonts w:hint="eastAsia"/>
                <w:b/>
                <w:color w:val="000000" w:themeColor="text1"/>
              </w:rPr>
              <w:t>推荐认证注册</w:t>
            </w:r>
            <w:r w:rsidR="00AE2A2E">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AE2A2E">
              <w:rPr>
                <w:b/>
                <w:color w:val="000000" w:themeColor="text1"/>
                <w:szCs w:val="21"/>
              </w:rPr>
              <w:t>)</w:t>
            </w:r>
          </w:p>
          <w:p w:rsidR="00AE2A2E" w:rsidRDefault="00AE2A2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E2A2E" w:rsidRDefault="00AE2A2E">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E2A2E" w:rsidRDefault="00AE2A2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E2A2E" w:rsidRDefault="00AE2A2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E2A2E" w:rsidRDefault="00AE2A2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E2A2E" w:rsidRDefault="00AE2A2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E2A2E" w:rsidRDefault="00AE2A2E">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AE2A2E" w:rsidTr="00AE2A2E">
        <w:trPr>
          <w:trHeight w:val="100"/>
        </w:trPr>
        <w:tc>
          <w:tcPr>
            <w:tcW w:w="10080" w:type="dxa"/>
            <w:tcBorders>
              <w:top w:val="single" w:sz="4" w:space="0" w:color="auto"/>
              <w:left w:val="nil"/>
              <w:bottom w:val="nil"/>
              <w:right w:val="nil"/>
            </w:tcBorders>
          </w:tcPr>
          <w:p w:rsidR="00AE2A2E" w:rsidRDefault="00AE2A2E">
            <w:pPr>
              <w:spacing w:line="360" w:lineRule="auto"/>
              <w:rPr>
                <w:b/>
                <w:color w:val="000000" w:themeColor="text1"/>
              </w:rPr>
            </w:pPr>
          </w:p>
        </w:tc>
      </w:tr>
    </w:tbl>
    <w:p w:rsidR="00AE2A2E" w:rsidRDefault="00AE2A2E" w:rsidP="00AE2A2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E2A2E" w:rsidRDefault="00AE2A2E" w:rsidP="00AE2A2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E2A2E" w:rsidRDefault="00AE2A2E" w:rsidP="00AE2A2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E2A2E" w:rsidRDefault="00AE2A2E" w:rsidP="00AE2A2E">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E2A2E" w:rsidRDefault="00AE2A2E" w:rsidP="00AE2A2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E2A2E" w:rsidRDefault="00AE2A2E" w:rsidP="00AE2A2E">
      <w:pPr>
        <w:spacing w:beforeLines="50" w:before="156" w:afterLines="50" w:after="156"/>
        <w:ind w:leftChars="-405" w:left="-326" w:hangingChars="326" w:hanging="524"/>
        <w:rPr>
          <w:b/>
          <w:color w:val="000000" w:themeColor="text1"/>
          <w:sz w:val="16"/>
          <w:szCs w:val="16"/>
        </w:rPr>
      </w:pPr>
    </w:p>
    <w:p w:rsidR="00AE2A2E" w:rsidRDefault="00AE2A2E" w:rsidP="00AE2A2E">
      <w:pPr>
        <w:snapToGrid w:val="0"/>
        <w:rPr>
          <w:b/>
          <w:bCs/>
          <w:color w:val="000000" w:themeColor="text1"/>
          <w:szCs w:val="28"/>
          <w:u w:val="single"/>
        </w:rPr>
      </w:pPr>
    </w:p>
    <w:p w:rsidR="00AE2A2E" w:rsidRDefault="00AE2A2E" w:rsidP="00AE2A2E">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1312" behindDoc="0" locked="0" layoutInCell="1" allowOverlap="1">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AE2A2E" w:rsidRDefault="00AE2A2E" w:rsidP="00AE2A2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E2A2E" w:rsidRDefault="001165F6" w:rsidP="001165F6">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6432" behindDoc="0" locked="0" layoutInCell="1" allowOverlap="1" wp14:anchorId="181E8FC6" wp14:editId="677E6D3A">
            <wp:simplePos x="0" y="0"/>
            <wp:positionH relativeFrom="column">
              <wp:posOffset>1644650</wp:posOffset>
            </wp:positionH>
            <wp:positionV relativeFrom="paragraph">
              <wp:posOffset>61595</wp:posOffset>
            </wp:positionV>
            <wp:extent cx="560705" cy="4343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AE2A2E" w:rsidRDefault="00AE2A2E" w:rsidP="00AE2A2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E2A2E" w:rsidRDefault="00AE2A2E" w:rsidP="00AE2A2E">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 xml:space="preserve">年 </w:t>
      </w:r>
      <w:r w:rsidR="00360B77">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w:t>
      </w:r>
      <w:r w:rsidR="00360B77">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日</w:t>
      </w:r>
    </w:p>
    <w:p w:rsidR="00AE2A2E" w:rsidRDefault="00AE2A2E" w:rsidP="00AE2A2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E2A2E" w:rsidRDefault="00AE2A2E" w:rsidP="00AE2A2E">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sidR="001165F6">
        <w:rPr>
          <w:b/>
          <w:bCs/>
          <w:color w:val="000000" w:themeColor="text1"/>
          <w:szCs w:val="21"/>
        </w:rPr>
        <w:t>上次远程</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E2A2E" w:rsidRDefault="00AE2A2E" w:rsidP="00AE2A2E">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E2A2E" w:rsidRDefault="00AE2A2E" w:rsidP="00AE2A2E">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E2A2E" w:rsidRDefault="00AE2A2E" w:rsidP="00AE2A2E">
      <w:pPr>
        <w:spacing w:line="360" w:lineRule="auto"/>
        <w:rPr>
          <w:b/>
          <w:color w:val="000000" w:themeColor="text1"/>
          <w:szCs w:val="21"/>
          <w:u w:val="single"/>
        </w:rPr>
      </w:pPr>
      <w:r>
        <w:rPr>
          <w:rFonts w:hint="eastAsia"/>
          <w:b/>
          <w:color w:val="000000" w:themeColor="text1"/>
          <w:szCs w:val="21"/>
        </w:rPr>
        <w:t>存在问题说明及意见：</w:t>
      </w:r>
    </w:p>
    <w:p w:rsidR="00AE2A2E" w:rsidRDefault="00AE2A2E" w:rsidP="00AE2A2E">
      <w:pPr>
        <w:spacing w:afterLines="50" w:after="156"/>
        <w:ind w:firstLineChars="200" w:firstLine="422"/>
        <w:rPr>
          <w:b/>
          <w:color w:val="000000" w:themeColor="text1"/>
          <w:szCs w:val="21"/>
        </w:rPr>
      </w:pPr>
    </w:p>
    <w:p w:rsidR="00AE2A2E" w:rsidRDefault="00AE2A2E" w:rsidP="00AE2A2E">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E2A2E" w:rsidRDefault="001165F6" w:rsidP="00AE2A2E">
      <w:pPr>
        <w:ind w:firstLineChars="400" w:firstLine="840"/>
        <w:rPr>
          <w:b/>
          <w:color w:val="000000" w:themeColor="text1"/>
          <w:szCs w:val="21"/>
        </w:rPr>
      </w:pPr>
      <w:r>
        <w:rPr>
          <w:rFonts w:ascii="宋体" w:hAnsi="宋体" w:hint="eastAsia"/>
          <w:color w:val="000000"/>
          <w:szCs w:val="21"/>
        </w:rPr>
        <w:t>■</w:t>
      </w:r>
      <w:r w:rsidR="00AE2A2E">
        <w:rPr>
          <w:rFonts w:hint="eastAsia"/>
          <w:b/>
          <w:color w:val="000000" w:themeColor="text1"/>
          <w:szCs w:val="21"/>
        </w:rPr>
        <w:t>推荐注册</w:t>
      </w:r>
      <w:r w:rsidR="00AE2A2E">
        <w:rPr>
          <w:b/>
          <w:color w:val="000000" w:themeColor="text1"/>
          <w:szCs w:val="21"/>
        </w:rPr>
        <w:t xml:space="preserve">      </w:t>
      </w:r>
      <w:r w:rsidR="00AE2A2E">
        <w:rPr>
          <w:rFonts w:hint="eastAsia"/>
          <w:b/>
          <w:color w:val="000000" w:themeColor="text1"/>
          <w:szCs w:val="21"/>
        </w:rPr>
        <w:t>□不推荐注册</w:t>
      </w:r>
      <w:r w:rsidR="00AE2A2E">
        <w:rPr>
          <w:b/>
          <w:color w:val="000000" w:themeColor="text1"/>
          <w:szCs w:val="21"/>
        </w:rPr>
        <w:t xml:space="preserve">     </w:t>
      </w:r>
      <w:r w:rsidR="00AE2A2E">
        <w:rPr>
          <w:rFonts w:hint="eastAsia"/>
          <w:b/>
          <w:color w:val="000000" w:themeColor="text1"/>
          <w:spacing w:val="-10"/>
          <w:szCs w:val="21"/>
        </w:rPr>
        <w:t>□推荐重新认证</w:t>
      </w:r>
      <w:r w:rsidR="00AE2A2E">
        <w:rPr>
          <w:rFonts w:hint="eastAsia"/>
          <w:b/>
          <w:color w:val="000000" w:themeColor="text1"/>
          <w:szCs w:val="21"/>
        </w:rPr>
        <w:t>注册（再认证填写）</w:t>
      </w:r>
    </w:p>
    <w:p w:rsidR="00AE2A2E" w:rsidRDefault="00AE2A2E" w:rsidP="00AE2A2E">
      <w:pPr>
        <w:spacing w:beforeLines="100" w:before="312" w:afterLines="50" w:after="156"/>
        <w:rPr>
          <w:b/>
          <w:color w:val="000000" w:themeColor="text1"/>
          <w:szCs w:val="21"/>
        </w:rPr>
      </w:pPr>
      <w:r>
        <w:rPr>
          <w:noProof/>
        </w:rPr>
        <w:drawing>
          <wp:anchor distT="0" distB="0" distL="114300" distR="114300" simplePos="0" relativeHeight="251663360" behindDoc="0" locked="0" layoutInCell="1" allowOverlap="1">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6 </w:t>
      </w:r>
      <w:r>
        <w:rPr>
          <w:rFonts w:hint="eastAsia"/>
          <w:b/>
          <w:color w:val="000000" w:themeColor="text1"/>
          <w:szCs w:val="21"/>
        </w:rPr>
        <w:t>月</w:t>
      </w:r>
      <w:r>
        <w:rPr>
          <w:b/>
          <w:color w:val="000000" w:themeColor="text1"/>
          <w:szCs w:val="21"/>
        </w:rPr>
        <w:t xml:space="preserve"> 10 </w:t>
      </w:r>
      <w:r>
        <w:rPr>
          <w:rFonts w:hint="eastAsia"/>
          <w:b/>
          <w:color w:val="000000" w:themeColor="text1"/>
          <w:szCs w:val="21"/>
        </w:rPr>
        <w:t>日</w:t>
      </w:r>
    </w:p>
    <w:p w:rsidR="00AE2A2E" w:rsidRDefault="00AE2A2E" w:rsidP="00AE2A2E">
      <w:pPr>
        <w:spacing w:line="360" w:lineRule="auto"/>
        <w:ind w:leftChars="-405" w:hangingChars="403" w:hanging="850"/>
        <w:rPr>
          <w:b/>
          <w:color w:val="000000" w:themeColor="text1"/>
        </w:rPr>
      </w:pPr>
    </w:p>
    <w:p w:rsidR="00AE2A2E" w:rsidRDefault="00AE2A2E" w:rsidP="00AE2A2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E2A2E" w:rsidRDefault="00AE2A2E" w:rsidP="00AE2A2E">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AE2A2E" w:rsidRDefault="00AE2A2E" w:rsidP="00AE2A2E">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AE2A2E" w:rsidRDefault="00AE2A2E" w:rsidP="00AE2A2E">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AE2A2E" w:rsidRDefault="00AE2A2E" w:rsidP="00AE2A2E">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AE2A2E" w:rsidRDefault="00AE2A2E" w:rsidP="00AE2A2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AE2A2E" w:rsidRDefault="00AE2A2E" w:rsidP="00AE2A2E">
      <w:pPr>
        <w:snapToGrid w:val="0"/>
        <w:spacing w:line="360" w:lineRule="auto"/>
        <w:ind w:leftChars="-405" w:hangingChars="403" w:hanging="850"/>
        <w:rPr>
          <w:b/>
          <w:color w:val="000000" w:themeColor="text1"/>
          <w:szCs w:val="21"/>
          <w:u w:val="single"/>
        </w:rPr>
      </w:pPr>
    </w:p>
    <w:p w:rsidR="00AE2A2E" w:rsidRDefault="00AE2A2E" w:rsidP="00AE2A2E">
      <w:pPr>
        <w:snapToGrid w:val="0"/>
        <w:spacing w:line="360" w:lineRule="auto"/>
        <w:ind w:left="738" w:hangingChars="350" w:hanging="738"/>
        <w:rPr>
          <w:b/>
          <w:color w:val="000000" w:themeColor="text1"/>
          <w:szCs w:val="21"/>
          <w:u w:val="single"/>
        </w:rPr>
      </w:pPr>
    </w:p>
    <w:p w:rsidR="00AE2A2E" w:rsidRDefault="00AE2A2E" w:rsidP="00AE2A2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AE2A2E" w:rsidRDefault="00AE2A2E" w:rsidP="00AE2A2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AE2A2E" w:rsidRDefault="00AE2A2E" w:rsidP="00AE2A2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AE2A2E" w:rsidRDefault="00AE2A2E" w:rsidP="00AE2A2E">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E2A2E" w:rsidRDefault="00AE2A2E" w:rsidP="00AE2A2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AE2A2E" w:rsidRDefault="00AE2A2E" w:rsidP="00AE2A2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AE2A2E" w:rsidRDefault="00AE2A2E" w:rsidP="00AE2A2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E2A2E" w:rsidRDefault="00AE2A2E" w:rsidP="00AE2A2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E2A2E" w:rsidRDefault="00AE2A2E" w:rsidP="00AE2A2E">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E2A2E" w:rsidRDefault="00AE2A2E" w:rsidP="00AE2A2E">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E2A2E" w:rsidRDefault="00AE2A2E" w:rsidP="00AE2A2E">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E2A2E" w:rsidRDefault="00AE2A2E" w:rsidP="00AE2A2E">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AE2A2E" w:rsidRDefault="00AE2A2E" w:rsidP="00AE2A2E">
      <w:pPr>
        <w:spacing w:line="360" w:lineRule="auto"/>
        <w:ind w:leftChars="-405" w:left="-163" w:hangingChars="326" w:hanging="687"/>
        <w:rPr>
          <w:b/>
          <w:bCs/>
          <w:color w:val="000000" w:themeColor="text1"/>
          <w:szCs w:val="21"/>
        </w:rPr>
      </w:pPr>
      <w:r>
        <w:rPr>
          <w:b/>
          <w:bCs/>
          <w:color w:val="000000" w:themeColor="text1"/>
          <w:szCs w:val="21"/>
        </w:rPr>
        <w:lastRenderedPageBreak/>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AE2A2E" w:rsidRDefault="00AE2A2E" w:rsidP="00AE2A2E">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AE2A2E" w:rsidRDefault="00AE2A2E" w:rsidP="00AE2A2E">
      <w:pPr>
        <w:spacing w:line="360" w:lineRule="auto"/>
        <w:ind w:left="964" w:hangingChars="600" w:hanging="964"/>
        <w:rPr>
          <w:b/>
          <w:bCs/>
          <w:color w:val="000000" w:themeColor="text1"/>
          <w:sz w:val="16"/>
          <w:szCs w:val="16"/>
        </w:rPr>
      </w:pPr>
    </w:p>
    <w:p w:rsidR="00AE2A2E" w:rsidRDefault="00AE2A2E" w:rsidP="00AE2A2E">
      <w:pPr>
        <w:snapToGrid w:val="0"/>
        <w:spacing w:line="300" w:lineRule="auto"/>
        <w:ind w:firstLineChars="100" w:firstLine="244"/>
        <w:jc w:val="left"/>
        <w:rPr>
          <w:b/>
          <w:bCs/>
          <w:color w:val="000000" w:themeColor="text1"/>
          <w:w w:val="115"/>
        </w:rPr>
      </w:pPr>
    </w:p>
    <w:p w:rsidR="00AE2A2E" w:rsidRPr="00AE2A2E" w:rsidRDefault="00AE2A2E">
      <w:pPr>
        <w:rPr>
          <w:rFonts w:ascii="宋体" w:hAnsi="宋体"/>
          <w:b/>
          <w:color w:val="000000" w:themeColor="text1"/>
          <w:sz w:val="26"/>
          <w:szCs w:val="26"/>
        </w:rPr>
      </w:pPr>
    </w:p>
    <w:p w:rsidR="00AE2A2E" w:rsidRDefault="00AE2A2E">
      <w:pPr>
        <w:rPr>
          <w:rFonts w:ascii="宋体" w:hAnsi="宋体"/>
          <w:b/>
          <w:color w:val="000000" w:themeColor="text1"/>
          <w:sz w:val="26"/>
          <w:szCs w:val="26"/>
        </w:rPr>
      </w:pPr>
    </w:p>
    <w:sectPr w:rsidR="00AE2A2E" w:rsidSect="00AE2A2E">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6D" w:rsidRDefault="0008586D">
      <w:r>
        <w:separator/>
      </w:r>
    </w:p>
  </w:endnote>
  <w:endnote w:type="continuationSeparator" w:id="0">
    <w:p w:rsidR="0008586D" w:rsidRDefault="0008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6D" w:rsidRDefault="0008586D">
      <w:r>
        <w:separator/>
      </w:r>
    </w:p>
  </w:footnote>
  <w:footnote w:type="continuationSeparator" w:id="0">
    <w:p w:rsidR="0008586D" w:rsidRDefault="0008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2E" w:rsidRPr="00390345" w:rsidRDefault="0008586D" w:rsidP="00AE2A2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E2A2E" w:rsidRPr="00532B87" w:rsidRDefault="00AE2A2E" w:rsidP="00AE2A2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E2A2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E2A2E" w:rsidRPr="00390345">
      <w:rPr>
        <w:rStyle w:val="CharChar1"/>
        <w:rFonts w:hint="default"/>
      </w:rPr>
      <w:t>北京国标联合认证有限公司</w:t>
    </w:r>
    <w:r w:rsidR="00AE2A2E" w:rsidRPr="00390345">
      <w:rPr>
        <w:rStyle w:val="CharChar1"/>
        <w:rFonts w:hint="default"/>
      </w:rPr>
      <w:tab/>
    </w:r>
    <w:r w:rsidR="00AE2A2E" w:rsidRPr="00390345">
      <w:rPr>
        <w:rStyle w:val="CharChar1"/>
        <w:rFonts w:hint="default"/>
      </w:rPr>
      <w:tab/>
    </w:r>
    <w:r w:rsidR="00AE2A2E">
      <w:rPr>
        <w:rStyle w:val="CharChar1"/>
        <w:rFonts w:hint="default"/>
      </w:rPr>
      <w:tab/>
    </w:r>
    <w:bookmarkEnd w:id="23"/>
  </w:p>
  <w:p w:rsidR="00AE2A2E" w:rsidRPr="008E67FF" w:rsidRDefault="00AE2A2E" w:rsidP="00AE2A2E">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6DC4"/>
    <w:rsid w:val="0008586D"/>
    <w:rsid w:val="001165F6"/>
    <w:rsid w:val="00171F83"/>
    <w:rsid w:val="001D4094"/>
    <w:rsid w:val="00360B77"/>
    <w:rsid w:val="00436DC4"/>
    <w:rsid w:val="009420DD"/>
    <w:rsid w:val="009424D1"/>
    <w:rsid w:val="00AE2A2E"/>
    <w:rsid w:val="00C16805"/>
    <w:rsid w:val="00F017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9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1570</Words>
  <Characters>8952</Characters>
  <Application>Microsoft Office Word</Application>
  <DocSecurity>0</DocSecurity>
  <Lines>74</Lines>
  <Paragraphs>21</Paragraphs>
  <ScaleCrop>false</ScaleCrop>
  <Company>微软中国</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57</cp:revision>
  <cp:lastPrinted>2019-05-13T03:19:00Z</cp:lastPrinted>
  <dcterms:created xsi:type="dcterms:W3CDTF">2015-06-17T14:51:00Z</dcterms:created>
  <dcterms:modified xsi:type="dcterms:W3CDTF">2020-06-29T23:03:00Z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