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02"/>
        <w:gridCol w:w="440"/>
        <w:gridCol w:w="422"/>
        <w:gridCol w:w="343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石家庄荣达文化传播有限公司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</w:rPr>
              <w:t>石家庄市裕华区天山大街288号红馆商务A座2104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郭向辉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13400115665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rPr>
                <w:rFonts w:ascii="Times New Roman" w:hAnsi="Times New Roman" w:cs="Times New Roman"/>
                <w:sz w:val="20"/>
                <w:szCs w:val="22"/>
              </w:rPr>
              <w:t>杨玲玲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0181-2019-QEO-2020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bookmarkStart w:id="16" w:name="_GoBack"/>
            <w:bookmarkEnd w:id="16"/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83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及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及相关的职业健康安全管理活动</w:t>
            </w:r>
            <w:bookmarkEnd w:id="8"/>
          </w:p>
        </w:tc>
        <w:tc>
          <w:tcPr>
            <w:tcW w:w="6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Q：29.12.00;33.02.02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O：29.12.00;33.02.02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■适用的法律法规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2020年06月07日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2020年06月08日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2.0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8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406400</wp:posOffset>
                  </wp:positionV>
                  <wp:extent cx="793750" cy="38227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2020.6.6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2020.6.7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S4.1/4.2/4.3.1/4.3.3/4.4.1/4.4.3/4.5.1/4.5.2/4.6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人员、组织知识；能力；意识；沟通；能力、培训和意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E5.3/6.1.2/6.1.3/6.2/7.2/7.3/7.4/7.5/8.1/8.2/9.1/9.2/10.2</w:t>
            </w:r>
          </w:p>
          <w:p>
            <w:pPr>
              <w:spacing w:line="24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S：4.4.1/4.3.1/4.3.2/4.3.3/4.4.2/4.4.3/4.4.6/4.4.7/4.5.1/4.5.2/4.5.3/4.5.5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2020.6.8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E5.3/6.1.2/6.2/8.1/8.2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S4.4.1/4.3.3/4.3.1/4.4.6/4.4.7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E5.3/6.1.2/6.2/8.1/8.2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S4.4.1/4.3.3/4.3.1/4.4.3/4.4.6/4.4.7</w:t>
            </w:r>
          </w:p>
          <w:p>
            <w:pPr>
              <w:spacing w:line="24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Q5.3/6.2/7.1.3/7.1.4/7.1.5/8.1/8.2/8.5.1/8.5.2/8.5.4/8.5.3/8.5.5/8.5.6/8.6/8.7/9.1.2/8.3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E6615D"/>
    <w:rsid w:val="7FD010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30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2020-06-08T02:46:17Z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