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10597-2024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甘肃酒钢集团宏兴钢铁股份有限公司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2024年07月25日 上午至2024年07月29日 上午 (共4.5天)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