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0020-2018-2020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大庆市闳天科技有限公司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</w:rPr>
              <w:t xml:space="preserve">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质检部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发现本次内审与上一次内审时间间隔超过公司规定的12个月，不符合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GB/T19022-2003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8.2.4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“</w:t>
            </w:r>
            <w:r>
              <w:rPr>
                <w:rFonts w:hint="eastAsia" w:ascii="SimSun-Identity-H" w:hAnsi="SimSun-Identity-H" w:eastAsia="SimSun-Identity-H"/>
                <w:sz w:val="20"/>
              </w:rPr>
              <w:t>在构成测量管理体系的各个过程中，应监视计量确认和测量过程。监视应按照形成论据的程序和确定的时间间隔进行。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”的规定要求。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8.2.4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</w:t>
            </w:r>
            <w:r>
              <w:rPr>
                <w:rFonts w:ascii="宋体" w:hAnsi="宋体" w:cs="宋体"/>
                <w:kern w:val="0"/>
                <w:szCs w:val="21"/>
              </w:rPr>
              <w:t>__________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2020.5.31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86856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德福</cp:lastModifiedBy>
  <dcterms:modified xsi:type="dcterms:W3CDTF">2020-05-31T23:59:09Z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