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北京中新中联国际能源服务有限公司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郭旻，李楠，岳艳玲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