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30548-2023-QEO-2024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河北益纳管业有限公司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91131121MA09TGT366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河北益纳管业有限公司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河北省衡水市枣强县马屯镇马屯村村南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河北省衡水市枣强县马屯镇马屯村村南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Q：高密度聚乙烯结构B型管（克拉管、双壁波纹管）生产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E：高密度聚乙烯结构B型管（克拉管、双壁波纹管）生产所涉及相关场所的环境管理体系活动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O：高密度聚乙烯结构B型管（克拉管、双壁波纹管）生产所涉及相关场所的职业健康安全管理体系活动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河北益纳管业有限公司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河北省衡水市枣强县马屯镇马屯村村南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河北省衡水市枣强县马屯镇马屯村村南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Q：高密度聚乙烯结构B型管（克拉管、双壁波纹管）生产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E：高密度聚乙烯结构B型管（克拉管、双壁波纹管）生产所涉及相关场所的环境管理体系活动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O：高密度聚乙烯结构B型管（克拉管、双壁波纹管）生产所涉及相关场所的职业健康安全管理体系活动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