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交投数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2 8:30:00上午至2024-07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