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合肥耘达餐饮文化管理有限公司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安徽省合肥市经济技术开发区丹霞路与石鼓路交口金星商业城一期A-201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周道正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13965084119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230601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0224-2020-QEOHF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Q：单位食堂（学生食堂）管理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E：单位食堂（学生食堂）管理所涉及场所相关的环境管理活动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O：单位食堂（学生食堂）管理所涉及场所相关的职业健康安全管理活动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F：单位食堂（学生食堂）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H：单位食堂（学生食堂）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45001:2018,F：GB/T22000-2006/ISO22000:2005,H：GB/T27341-2009/GB14881-2013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2020年06月04日 下午至2020年06月05日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13852712659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ISC-263482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李青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13602031207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ISC-251569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