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83"/>
        <w:gridCol w:w="1967"/>
        <w:gridCol w:w="1184"/>
        <w:gridCol w:w="4049"/>
        <w:gridCol w:w="675"/>
        <w:gridCol w:w="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383"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746" w:type="dxa"/>
            <w:gridSpan w:val="5"/>
            <w:tcBorders>
              <w:top w:val="single" w:color="auto" w:sz="8" w:space="0"/>
            </w:tcBorders>
          </w:tcPr>
          <w:p>
            <w:pPr>
              <w:spacing w:line="320" w:lineRule="exact"/>
              <w:rPr>
                <w:sz w:val="20"/>
              </w:rPr>
            </w:pPr>
            <w:bookmarkStart w:id="0" w:name="组织名称"/>
            <w:r>
              <w:rPr>
                <w:sz w:val="20"/>
              </w:rPr>
              <w:t>合肥耘达餐饮文化管理有限公司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1383"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7200"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Q：GB/T 19001-2016idtISO 9001:2015,</w:t>
            </w:r>
            <w:r>
              <w:rPr>
                <w:rFonts w:hint="eastAsia"/>
                <w:sz w:val="22"/>
                <w:szCs w:val="22"/>
                <w:lang w:eastAsia="zh-CN"/>
              </w:rPr>
              <w:t>☑</w:t>
            </w:r>
            <w:r>
              <w:rPr>
                <w:rFonts w:hint="eastAsia"/>
                <w:sz w:val="22"/>
                <w:szCs w:val="22"/>
              </w:rPr>
              <w:t>E：GB/T 24001-2016idtISO 14001:2015,</w:t>
            </w:r>
            <w:r>
              <w:rPr>
                <w:rFonts w:hint="eastAsia"/>
                <w:sz w:val="22"/>
                <w:szCs w:val="22"/>
                <w:lang w:eastAsia="zh-CN"/>
              </w:rPr>
              <w:t>☑</w:t>
            </w:r>
            <w:r>
              <w:rPr>
                <w:rFonts w:hint="eastAsia"/>
                <w:sz w:val="22"/>
                <w:szCs w:val="22"/>
              </w:rPr>
              <w:t>O：GB/T45001—2020/ISO 45001:2018</w:t>
            </w:r>
            <w:r>
              <w:rPr>
                <w:rFonts w:hint="eastAsia"/>
                <w:sz w:val="22"/>
                <w:szCs w:val="22"/>
                <w:lang w:eastAsia="zh-CN"/>
              </w:rPr>
              <w:t>☑</w:t>
            </w:r>
            <w:r>
              <w:rPr>
                <w:rFonts w:hint="eastAsia"/>
                <w:sz w:val="22"/>
                <w:szCs w:val="22"/>
              </w:rPr>
              <w:t>,F：GB/T22000-2006/ISO22000:2005,</w:t>
            </w:r>
            <w:r>
              <w:rPr>
                <w:rFonts w:hint="eastAsia"/>
                <w:sz w:val="22"/>
                <w:szCs w:val="22"/>
                <w:lang w:eastAsia="zh-CN"/>
              </w:rPr>
              <w:t>☑</w:t>
            </w:r>
            <w:r>
              <w:rPr>
                <w:rFonts w:hint="eastAsia"/>
                <w:sz w:val="22"/>
                <w:szCs w:val="22"/>
              </w:rPr>
              <w:t>H：GB/T27341-2009/GB14881-2013</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bookmarkStart w:id="4" w:name="_GoBack"/>
            <w:bookmarkEnd w:id="4"/>
          </w:p>
        </w:tc>
        <w:tc>
          <w:tcPr>
            <w:tcW w:w="675" w:type="dxa"/>
            <w:vAlign w:val="center"/>
          </w:tcPr>
          <w:p>
            <w:pPr>
              <w:widowControl/>
              <w:jc w:val="left"/>
              <w:rPr>
                <w:sz w:val="22"/>
                <w:szCs w:val="22"/>
              </w:rPr>
            </w:pPr>
            <w:r>
              <w:rPr>
                <w:rFonts w:hint="eastAsia"/>
                <w:b/>
                <w:sz w:val="22"/>
                <w:szCs w:val="22"/>
              </w:rPr>
              <w:t>合同编号</w:t>
            </w:r>
          </w:p>
        </w:tc>
        <w:tc>
          <w:tcPr>
            <w:tcW w:w="871" w:type="dxa"/>
            <w:vAlign w:val="center"/>
          </w:tcPr>
          <w:p>
            <w:pPr>
              <w:widowControl/>
              <w:jc w:val="left"/>
              <w:rPr>
                <w:sz w:val="22"/>
                <w:szCs w:val="22"/>
              </w:rPr>
            </w:pPr>
            <w:bookmarkStart w:id="2" w:name="合同编号"/>
            <w:r>
              <w:rPr>
                <w:sz w:val="22"/>
                <w:szCs w:val="22"/>
              </w:rPr>
              <w:t>0224-2020-QEOHF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83" w:type="dxa"/>
            <w:vAlign w:val="center"/>
          </w:tcPr>
          <w:p>
            <w:pPr>
              <w:spacing w:line="320" w:lineRule="exact"/>
              <w:jc w:val="center"/>
              <w:rPr>
                <w:b/>
                <w:sz w:val="22"/>
                <w:szCs w:val="22"/>
              </w:rPr>
            </w:pPr>
            <w:r>
              <w:rPr>
                <w:rFonts w:hint="eastAsia"/>
                <w:b/>
                <w:sz w:val="22"/>
                <w:szCs w:val="22"/>
              </w:rPr>
              <w:t>审核类型</w:t>
            </w:r>
          </w:p>
        </w:tc>
        <w:tc>
          <w:tcPr>
            <w:tcW w:w="8746"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r>
              <w:rPr>
                <w:rFonts w:hint="eastAsia"/>
                <w:sz w:val="22"/>
                <w:szCs w:val="22"/>
                <w:lang w:eastAsia="zh-CN"/>
              </w:rPr>
              <w:t>远程</w:t>
            </w:r>
            <w:r>
              <w:rPr>
                <w:rFonts w:hint="eastAsia"/>
                <w:sz w:val="22"/>
                <w:szCs w:val="22"/>
              </w:rPr>
              <w:t>,F:一阶段</w:t>
            </w:r>
            <w:r>
              <w:rPr>
                <w:rFonts w:hint="eastAsia"/>
                <w:sz w:val="22"/>
                <w:szCs w:val="22"/>
                <w:lang w:eastAsia="zh-CN"/>
              </w:rPr>
              <w:t>远程</w:t>
            </w:r>
            <w:r>
              <w:rPr>
                <w:rFonts w:hint="eastAsia"/>
                <w:sz w:val="22"/>
                <w:szCs w:val="22"/>
              </w:rPr>
              <w:t>,H:一阶段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383"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967"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383" w:type="dxa"/>
            <w:vMerge w:val="continue"/>
            <w:vAlign w:val="center"/>
          </w:tcPr>
          <w:p>
            <w:pPr>
              <w:snapToGrid w:val="0"/>
              <w:spacing w:line="320" w:lineRule="exact"/>
              <w:jc w:val="center"/>
              <w:rPr>
                <w:b/>
                <w:sz w:val="22"/>
                <w:szCs w:val="22"/>
              </w:rPr>
            </w:pPr>
          </w:p>
        </w:tc>
        <w:tc>
          <w:tcPr>
            <w:tcW w:w="1967"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p>
            <w:pPr>
              <w:snapToGrid w:val="0"/>
              <w:spacing w:line="320" w:lineRule="exact"/>
              <w:ind w:left="1309"/>
              <w:rPr>
                <w:sz w:val="22"/>
                <w:szCs w:val="22"/>
                <w:highlight w:val="yellow"/>
              </w:rPr>
            </w:pPr>
            <w:r>
              <w:rPr>
                <w:sz w:val="22"/>
                <w:szCs w:val="22"/>
                <w:highlight w:val="yellow"/>
              </w:rPr>
              <w:t>2020-N1EMS-1258213</w:t>
            </w:r>
          </w:p>
          <w:p>
            <w:pPr>
              <w:snapToGrid w:val="0"/>
              <w:spacing w:line="320" w:lineRule="exact"/>
              <w:ind w:left="1309"/>
              <w:rPr>
                <w:sz w:val="22"/>
                <w:szCs w:val="22"/>
                <w:highlight w:val="yellow"/>
              </w:rPr>
            </w:pPr>
            <w:r>
              <w:rPr>
                <w:sz w:val="22"/>
                <w:szCs w:val="22"/>
                <w:highlight w:val="yellow"/>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383" w:type="dxa"/>
            <w:vMerge w:val="continue"/>
            <w:vAlign w:val="center"/>
          </w:tcPr>
          <w:p>
            <w:pPr>
              <w:snapToGrid w:val="0"/>
              <w:spacing w:line="320" w:lineRule="exact"/>
              <w:jc w:val="center"/>
              <w:rPr>
                <w:b/>
                <w:sz w:val="22"/>
                <w:szCs w:val="22"/>
              </w:rPr>
            </w:pPr>
          </w:p>
        </w:tc>
        <w:tc>
          <w:tcPr>
            <w:tcW w:w="1967" w:type="dxa"/>
            <w:vAlign w:val="center"/>
          </w:tcPr>
          <w:p>
            <w:pPr>
              <w:snapToGrid w:val="0"/>
              <w:spacing w:line="320" w:lineRule="exact"/>
              <w:ind w:firstLine="110" w:firstLineChars="50"/>
              <w:rPr>
                <w:sz w:val="22"/>
                <w:szCs w:val="22"/>
                <w:highlight w:val="yellow"/>
              </w:rPr>
            </w:pPr>
            <w:r>
              <w:rPr>
                <w:sz w:val="22"/>
                <w:szCs w:val="22"/>
                <w:highlight w:val="yellow"/>
              </w:rPr>
              <w:t>张丽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2020-N1QMS-1237424</w:t>
            </w:r>
          </w:p>
          <w:p>
            <w:pPr>
              <w:snapToGrid w:val="0"/>
              <w:spacing w:line="320" w:lineRule="exact"/>
              <w:ind w:left="1309"/>
              <w:rPr>
                <w:sz w:val="22"/>
                <w:szCs w:val="22"/>
                <w:highlight w:val="yellow"/>
              </w:rPr>
            </w:pPr>
            <w:r>
              <w:rPr>
                <w:sz w:val="22"/>
                <w:szCs w:val="22"/>
                <w:highlight w:val="yellow"/>
              </w:rPr>
              <w:t>2019-N1FSMS-1237424</w:t>
            </w:r>
          </w:p>
          <w:p>
            <w:pPr>
              <w:snapToGrid w:val="0"/>
              <w:spacing w:line="320" w:lineRule="exact"/>
              <w:ind w:left="1309"/>
              <w:rPr>
                <w:sz w:val="22"/>
                <w:szCs w:val="22"/>
                <w:highlight w:val="yellow"/>
              </w:rPr>
            </w:pPr>
            <w:r>
              <w:rPr>
                <w:sz w:val="22"/>
                <w:szCs w:val="22"/>
                <w:highlight w:val="yellow"/>
              </w:rPr>
              <w:t>培训合格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383" w:type="dxa"/>
            <w:vMerge w:val="continue"/>
            <w:vAlign w:val="center"/>
          </w:tcPr>
          <w:p>
            <w:pPr>
              <w:snapToGrid w:val="0"/>
              <w:spacing w:line="320" w:lineRule="exact"/>
              <w:jc w:val="center"/>
              <w:rPr>
                <w:b/>
                <w:sz w:val="22"/>
                <w:szCs w:val="22"/>
              </w:rPr>
            </w:pPr>
          </w:p>
        </w:tc>
        <w:tc>
          <w:tcPr>
            <w:tcW w:w="1967" w:type="dxa"/>
            <w:vAlign w:val="center"/>
          </w:tcPr>
          <w:p>
            <w:pPr>
              <w:snapToGrid w:val="0"/>
              <w:spacing w:line="320" w:lineRule="exact"/>
              <w:ind w:firstLine="110" w:firstLineChars="50"/>
              <w:rPr>
                <w:sz w:val="22"/>
                <w:szCs w:val="22"/>
                <w:highlight w:val="yellow"/>
              </w:rPr>
            </w:pPr>
            <w:r>
              <w:rPr>
                <w:sz w:val="22"/>
                <w:szCs w:val="22"/>
                <w:highlight w:val="yellow"/>
              </w:rPr>
              <w:t>李青</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2020-N0QMS-1251569</w:t>
            </w:r>
          </w:p>
          <w:p>
            <w:pPr>
              <w:snapToGrid w:val="0"/>
              <w:spacing w:line="320" w:lineRule="exact"/>
              <w:ind w:left="1309"/>
              <w:rPr>
                <w:sz w:val="22"/>
                <w:szCs w:val="22"/>
                <w:highlight w:val="yellow"/>
              </w:rPr>
            </w:pPr>
            <w:r>
              <w:rPr>
                <w:sz w:val="22"/>
                <w:szCs w:val="22"/>
                <w:highlight w:val="yellow"/>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383" w:type="dxa"/>
            <w:vMerge w:val="continue"/>
            <w:vAlign w:val="center"/>
          </w:tcPr>
          <w:p>
            <w:pPr>
              <w:snapToGrid w:val="0"/>
              <w:spacing w:line="320" w:lineRule="exact"/>
              <w:jc w:val="center"/>
              <w:rPr>
                <w:b/>
                <w:sz w:val="22"/>
                <w:szCs w:val="22"/>
              </w:rPr>
            </w:pPr>
          </w:p>
        </w:tc>
        <w:tc>
          <w:tcPr>
            <w:tcW w:w="1967"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p>
            <w:pPr>
              <w:snapToGrid w:val="0"/>
              <w:spacing w:line="320" w:lineRule="exact"/>
              <w:ind w:left="1309"/>
              <w:rPr>
                <w:sz w:val="22"/>
                <w:szCs w:val="22"/>
                <w:highlight w:val="yellow"/>
              </w:rPr>
            </w:pPr>
            <w:r>
              <w:rPr>
                <w:sz w:val="22"/>
                <w:szCs w:val="22"/>
                <w:highlight w:val="yellow"/>
              </w:rPr>
              <w:t>2020-N0EMS-1263482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383" w:type="dxa"/>
            <w:vMerge w:val="continue"/>
            <w:vAlign w:val="center"/>
          </w:tcPr>
          <w:p>
            <w:pPr>
              <w:snapToGrid w:val="0"/>
              <w:spacing w:line="320" w:lineRule="exact"/>
              <w:jc w:val="center"/>
              <w:rPr>
                <w:b/>
                <w:sz w:val="22"/>
                <w:szCs w:val="22"/>
              </w:rPr>
            </w:pPr>
          </w:p>
        </w:tc>
        <w:tc>
          <w:tcPr>
            <w:tcW w:w="1967" w:type="dxa"/>
            <w:vAlign w:val="center"/>
          </w:tcPr>
          <w:p>
            <w:pPr>
              <w:snapToGrid w:val="0"/>
              <w:spacing w:line="320" w:lineRule="exact"/>
              <w:ind w:firstLine="110" w:firstLineChars="50"/>
              <w:rPr>
                <w:sz w:val="22"/>
                <w:szCs w:val="22"/>
                <w:highlight w:val="yellow"/>
              </w:rPr>
            </w:pPr>
            <w:r>
              <w:rPr>
                <w:sz w:val="22"/>
                <w:szCs w:val="22"/>
                <w:highlight w:val="yellow"/>
              </w:rPr>
              <w:t>郝本东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2018-N1QMS-2047774</w:t>
            </w:r>
          </w:p>
          <w:p>
            <w:pPr>
              <w:snapToGrid w:val="0"/>
              <w:spacing w:line="320" w:lineRule="exact"/>
              <w:ind w:left="1309"/>
              <w:rPr>
                <w:sz w:val="22"/>
                <w:szCs w:val="22"/>
                <w:highlight w:val="yellow"/>
              </w:rPr>
            </w:pPr>
            <w:r>
              <w:rPr>
                <w:sz w:val="22"/>
                <w:szCs w:val="22"/>
                <w:highlight w:val="yellow"/>
              </w:rPr>
              <w:t>2017-N1EMS-3047774</w:t>
            </w:r>
          </w:p>
          <w:p>
            <w:pPr>
              <w:snapToGrid w:val="0"/>
              <w:spacing w:line="320" w:lineRule="exact"/>
              <w:ind w:left="1309"/>
              <w:rPr>
                <w:sz w:val="22"/>
                <w:szCs w:val="22"/>
                <w:highlight w:val="yellow"/>
              </w:rPr>
            </w:pPr>
            <w:r>
              <w:rPr>
                <w:sz w:val="22"/>
                <w:szCs w:val="22"/>
                <w:highlight w:val="yellow"/>
              </w:rPr>
              <w:t>2018-N1FSMS-3047774</w:t>
            </w:r>
          </w:p>
          <w:p>
            <w:pPr>
              <w:snapToGrid w:val="0"/>
              <w:spacing w:line="320" w:lineRule="exact"/>
              <w:ind w:left="1309"/>
              <w:rPr>
                <w:sz w:val="22"/>
                <w:szCs w:val="22"/>
                <w:highlight w:val="yellow"/>
              </w:rPr>
            </w:pPr>
            <w:r>
              <w:rPr>
                <w:sz w:val="22"/>
                <w:szCs w:val="22"/>
                <w:highlight w:val="yellow"/>
              </w:rPr>
              <w:t>2018-N1HACCP-3047774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1383"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746"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2020年6月1号上午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2020年6月2号上午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85" w:hRule="atLeast"/>
          <w:jc w:val="center"/>
        </w:trPr>
        <w:tc>
          <w:tcPr>
            <w:tcW w:w="1383"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746"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CA5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2020-06-03T15:58:36Z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