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/>
          <w:u w:val="single"/>
          <w:lang w:val="zh-CN"/>
        </w:rPr>
        <w:t>0101-2020</w:t>
      </w:r>
      <w:bookmarkEnd w:id="0"/>
    </w:p>
    <w:p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厦门斯坦道科学仪器股份有限公司</w:t>
            </w:r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宋体" w:hAnsi="宋体" w:cs="宋体"/>
                <w:kern w:val="0"/>
                <w:szCs w:val="21"/>
              </w:rPr>
              <w:t>生产综合部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食品监测仪生产部）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刘晓冬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查：生产综合部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食品监测仪生产部）对仓库备品件存储有温湿要求，缺乏相应的环境控制设备</w:t>
            </w:r>
            <w:r>
              <w:rPr>
                <w:rFonts w:hint="eastAsia" w:asci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Style w:val="10"/>
                <w:rFonts w:hint="eastAsia" w:ascii="宋体" w:hAnsi="宋体" w:eastAsia="宋体" w:cs="黑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ISO10012:2003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6.3.2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环境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:2020.05.29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3.7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537" w:firstLineChars="854"/>
      <w:jc w:val="left"/>
      <w:rPr>
        <w:rStyle w:val="11"/>
        <w:rFonts w:ascii="Times New Roman" w:hAnsi="Times New Roman"/>
        <w:szCs w:val="21"/>
      </w:rPr>
    </w:pPr>
    <w:r>
      <w:pict>
        <v:shape id="_x0000_s4098" o:spid="_x0000_s4098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hint="eastAsia" w:ascii="Times New Roman" w:hAnsi="Times New Roman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pt;height:0.05pt;width:458.2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4C0"/>
    <w:rsid w:val="00011A0C"/>
    <w:rsid w:val="000E32D6"/>
    <w:rsid w:val="00327F52"/>
    <w:rsid w:val="00330764"/>
    <w:rsid w:val="004872CE"/>
    <w:rsid w:val="006403F6"/>
    <w:rsid w:val="0071291E"/>
    <w:rsid w:val="0078727B"/>
    <w:rsid w:val="007E17B0"/>
    <w:rsid w:val="008951D3"/>
    <w:rsid w:val="00A34776"/>
    <w:rsid w:val="00A96570"/>
    <w:rsid w:val="00C40BB4"/>
    <w:rsid w:val="00C54CC8"/>
    <w:rsid w:val="00D36F0A"/>
    <w:rsid w:val="00D454C0"/>
    <w:rsid w:val="00E8745C"/>
    <w:rsid w:val="0D327AFD"/>
    <w:rsid w:val="1D70406E"/>
    <w:rsid w:val="22F25F3E"/>
    <w:rsid w:val="35C230BC"/>
    <w:rsid w:val="388F5376"/>
    <w:rsid w:val="41B9128D"/>
    <w:rsid w:val="449345A3"/>
    <w:rsid w:val="497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Font Style99"/>
    <w:qFormat/>
    <w:uiPriority w:val="99"/>
    <w:rPr>
      <w:rFonts w:ascii="黑体" w:eastAsia="黑体"/>
      <w:sz w:val="20"/>
    </w:rPr>
  </w:style>
  <w:style w:type="character" w:customStyle="1" w:styleId="11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59</Words>
  <Characters>338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2020-05-28T11:46:00Z</dcterms:created>
  <dc:creator>alexander chang</dc:creator>
  <cp:lastModifiedBy>常宁</cp:lastModifiedBy>
  <cp:lastPrinted>2020-04-21T06:32:00Z</cp:lastPrinted>
  <dcterms:modified xsi:type="dcterms:W3CDTF">2020-05-29T02:20:30Z</dcterms:modified>
  <dc:title>编号：0101-2020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