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安徽鑫泰药业有限公司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0181-2020-QEO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91341600MA2MQ2N478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:药品生产许可证：皖20160330</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8480" behindDoc="0" locked="0" layoutInCell="1" allowOverlap="1">
                  <wp:simplePos x="0" y="0"/>
                  <wp:positionH relativeFrom="column">
                    <wp:posOffset>4344035</wp:posOffset>
                  </wp:positionH>
                  <wp:positionV relativeFrom="paragraph">
                    <wp:posOffset>53975</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4544060</wp:posOffset>
                  </wp:positionH>
                  <wp:positionV relativeFrom="paragraph">
                    <wp:posOffset>-1040130</wp:posOffset>
                  </wp:positionV>
                  <wp:extent cx="514350" cy="371475"/>
                  <wp:effectExtent l="0" t="0" r="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二阶段组长签字：日期：</w:t>
            </w:r>
            <w:r>
              <w:rPr>
                <w:rFonts w:hint="eastAsia"/>
                <w:color w:val="000000"/>
                <w:szCs w:val="21"/>
                <w:lang w:val="en-US" w:eastAsia="zh-CN"/>
              </w:rPr>
              <w:t>2020年5月23日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8EE7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2020-06-05T01:19:30Z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