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北京金领怡家餐饮管理有限公司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H：危害分析与关键控制点（HACCP）体系认证要求（V1.0）,F：ISO 22000:2018,O：GB/T45001-2020 / ISO45001：2018,E：GB/T 24001-2016/ISO14001:2015,Q：GB/T19001-2016/ISO9001:2015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20493-2024-QEOFH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2024年07月05日 上午至2024年07月08日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2024-07-02 8:00:00上午至2024-07-02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北京金领怡家餐饮管理有限公司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