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10633-2024-QEO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河北求实电气设备制造有限公司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91130500MA0GANFC21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河北求实电气设备制造有限公司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河北新河经济开发区东区经五路东侧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河北新河经济开发区东区经五路东侧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低压无功补偿装置、双电源配电柜、低压配电箱、低压抽出式开关柜、智能型综合配电箱、低压配电柜、动力配电柜、低压成套开关设备壳体、低压配电箱壳体、动力配电柜壳体的生产（涉及强制性产品限有效自我声明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低压无功补偿装置、双电源配电柜、低压配电箱、低压抽出式开关柜、智能型综合配电箱、低压配电柜、动力配电柜、低压成套开关设备壳体、低压配电箱壳体、动力配电柜壳体的生产（涉及强制性产品限有效自我声明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低压无功补偿装置、双电源配电柜、低压配电箱、低压抽出式开关柜、智能型综合配电箱、低压配电柜、动力配电柜、低压成套开关设备壳体、低压配电箱壳体、动力配电柜壳体的生产（涉及强制性产品限有效自我声明范围内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河北求实电气设备制造有限公司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河北新河经济开发区东区经五路东侧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河北新河经济开发区东区经五路东侧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低压无功补偿装置、双电源配电柜、低压配电箱、低压抽出式开关柜、智能型综合配电箱、低压配电柜、动力配电柜、低压成套开关设备壳体、低压配电箱壳体、动力配电柜壳体的生产（涉及强制性产品限有效自我声明范围内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低压无功补偿装置、双电源配电柜、低压配电箱、低压抽出式开关柜、智能型综合配电箱、低压配电柜、动力配电柜、低压成套开关设备壳体、低压配电箱壳体、动力配电柜壳体的生产（涉及强制性产品限有效自我声明范围内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低压无功补偿装置、双电源配电柜、低压配电箱、低压抽出式开关柜、智能型综合配电箱、低压配电柜、动力配电柜、低压成套开关设备壳体、低压配电箱壳体、动力配电柜壳体的生产（涉及强制性产品限有效自我声明范围内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