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rFonts w:hint="eastAsia" w:ascii="宋体" w:hAnsi="宋体"/>
          <w:b/>
          <w:bCs/>
          <w:kern w:val="0"/>
          <w:szCs w:val="21"/>
          <w:u w:val="single"/>
        </w:rPr>
        <w:t>0120-2019-Q-2020</w:t>
      </w:r>
      <w:bookmarkEnd w:id="0"/>
      <w:r>
        <w:rPr>
          <w:rFonts w:hint="eastAsia" w:ascii="宋体" w:hAnsi="宋体"/>
          <w:b/>
          <w:bCs/>
          <w:kern w:val="0"/>
          <w:szCs w:val="21"/>
          <w:u w:val="single"/>
        </w:rPr>
        <w:t xml:space="preserve">    </w:t>
      </w:r>
      <w:r>
        <w:rPr>
          <w:szCs w:val="44"/>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宋体"/>
          <w:b/>
          <w:sz w:val="21"/>
          <w:szCs w:val="22"/>
        </w:rPr>
      </w:pPr>
      <w:r>
        <w:rPr>
          <w:rFonts w:hint="eastAsia" w:ascii="楷体" w:hAnsi="楷体" w:eastAsia="楷体"/>
          <w:b/>
          <w:color w:val="000000"/>
          <w:sz w:val="32"/>
          <w:szCs w:val="32"/>
        </w:rPr>
        <w:t>受审核方：重庆市沙坪坝区沙利塑料制品厂</w:t>
      </w: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 1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84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843" w:type="dxa"/>
            <w:gridSpan w:val="2"/>
            <w:vAlign w:val="center"/>
          </w:tcPr>
          <w:p>
            <w:pPr>
              <w:jc w:val="center"/>
              <w:rPr>
                <w:b/>
                <w:sz w:val="21"/>
                <w:szCs w:val="21"/>
              </w:rPr>
            </w:pPr>
            <w:r>
              <w:rPr>
                <w:b/>
                <w:sz w:val="21"/>
                <w:szCs w:val="21"/>
              </w:rPr>
              <w:t>14.02.02,29.12.00</w:t>
            </w: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jc w:val="cente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194"/>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sz w:val="21"/>
                <w:szCs w:val="22"/>
              </w:rPr>
              <w:t>重庆市沙坪坝区沙利塑料制品厂</w:t>
            </w:r>
            <w:bookmarkEnd w:id="11"/>
          </w:p>
        </w:tc>
        <w:tc>
          <w:tcPr>
            <w:tcW w:w="1194"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978"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重庆市沙坪坝区小龙坎正街143-6-8号</w:t>
            </w:r>
            <w:bookmarkEnd w:id="12"/>
          </w:p>
        </w:tc>
        <w:tc>
          <w:tcPr>
            <w:tcW w:w="1194" w:type="dxa"/>
            <w:vMerge w:val="restart"/>
            <w:vAlign w:val="center"/>
          </w:tcPr>
          <w:p>
            <w:pPr>
              <w:jc w:val="center"/>
              <w:rPr>
                <w:rFonts w:ascii="宋体"/>
                <w:b/>
                <w:sz w:val="21"/>
              </w:rPr>
            </w:pPr>
            <w:r>
              <w:rPr>
                <w:rFonts w:hint="eastAsia" w:ascii="宋体" w:hAnsi="宋体"/>
                <w:b/>
                <w:sz w:val="21"/>
              </w:rPr>
              <w:t>邮编</w:t>
            </w:r>
          </w:p>
        </w:tc>
        <w:tc>
          <w:tcPr>
            <w:tcW w:w="1978" w:type="dxa"/>
          </w:tcPr>
          <w:p>
            <w:pPr>
              <w:rPr>
                <w:rFonts w:ascii="宋体"/>
                <w:b/>
                <w:sz w:val="21"/>
              </w:rPr>
            </w:pPr>
            <w:bookmarkStart w:id="13" w:name="注册邮编"/>
            <w:r>
              <w:rPr>
                <w:rFonts w:ascii="宋体"/>
                <w:b/>
                <w:sz w:val="21"/>
              </w:rPr>
              <w:t>400030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重庆市沙坪坝区凤林戎居29-3</w:t>
            </w:r>
            <w:bookmarkEnd w:id="14"/>
          </w:p>
        </w:tc>
        <w:tc>
          <w:tcPr>
            <w:tcW w:w="1194" w:type="dxa"/>
            <w:vMerge w:val="continue"/>
            <w:vAlign w:val="center"/>
          </w:tcPr>
          <w:p>
            <w:pPr>
              <w:jc w:val="center"/>
              <w:rPr>
                <w:rFonts w:ascii="宋体"/>
                <w:b/>
                <w:sz w:val="21"/>
              </w:rPr>
            </w:pPr>
          </w:p>
        </w:tc>
        <w:tc>
          <w:tcPr>
            <w:tcW w:w="1978" w:type="dxa"/>
          </w:tcPr>
          <w:p>
            <w:pPr>
              <w:rPr>
                <w:rFonts w:ascii="宋体"/>
                <w:b/>
                <w:sz w:val="21"/>
              </w:rPr>
            </w:pPr>
            <w:bookmarkStart w:id="15" w:name="办公邮编"/>
            <w:r>
              <w:rPr>
                <w:rFonts w:ascii="宋体"/>
                <w:b/>
                <w:sz w:val="21"/>
              </w:rPr>
              <w:t>400030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重庆市沙坪坝区凤林戎居29-3</w:t>
            </w:r>
            <w:bookmarkEnd w:id="16"/>
          </w:p>
        </w:tc>
        <w:tc>
          <w:tcPr>
            <w:tcW w:w="1194" w:type="dxa"/>
            <w:vMerge w:val="continue"/>
            <w:vAlign w:val="center"/>
          </w:tcPr>
          <w:p>
            <w:pPr>
              <w:jc w:val="center"/>
              <w:rPr>
                <w:rFonts w:ascii="宋体"/>
                <w:b/>
                <w:sz w:val="21"/>
              </w:rPr>
            </w:pPr>
          </w:p>
        </w:tc>
        <w:tc>
          <w:tcPr>
            <w:tcW w:w="1978" w:type="dxa"/>
          </w:tcPr>
          <w:p>
            <w:pPr>
              <w:rPr>
                <w:rFonts w:ascii="宋体"/>
                <w:b/>
                <w:sz w:val="21"/>
              </w:rPr>
            </w:pPr>
            <w:bookmarkStart w:id="17" w:name="生产邮编"/>
            <w:r>
              <w:rPr>
                <w:rFonts w:ascii="宋体"/>
                <w:b/>
                <w:sz w:val="21"/>
              </w:rPr>
              <w:t>400030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陈峰</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13310240850</w:t>
            </w:r>
            <w:bookmarkEnd w:id="19"/>
          </w:p>
        </w:tc>
        <w:tc>
          <w:tcPr>
            <w:tcW w:w="1194" w:type="dxa"/>
            <w:vAlign w:val="center"/>
          </w:tcPr>
          <w:p>
            <w:pPr>
              <w:jc w:val="center"/>
              <w:rPr>
                <w:rFonts w:ascii="宋体"/>
                <w:b/>
                <w:sz w:val="21"/>
              </w:rPr>
            </w:pPr>
            <w:r>
              <w:rPr>
                <w:rFonts w:hint="eastAsia" w:ascii="宋体" w:hAnsi="宋体"/>
                <w:b/>
                <w:sz w:val="21"/>
              </w:rPr>
              <w:t>传真</w:t>
            </w:r>
          </w:p>
        </w:tc>
        <w:tc>
          <w:tcPr>
            <w:tcW w:w="1978"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陈峰</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194" w:type="dxa"/>
            <w:vAlign w:val="center"/>
          </w:tcPr>
          <w:p>
            <w:pPr>
              <w:jc w:val="center"/>
              <w:rPr>
                <w:rFonts w:ascii="宋体" w:hAnsi="宋体"/>
                <w:b/>
                <w:sz w:val="21"/>
                <w:szCs w:val="21"/>
              </w:rPr>
            </w:pPr>
            <w:r>
              <w:rPr>
                <w:rFonts w:hint="eastAsia" w:ascii="宋体" w:hAnsi="宋体"/>
                <w:b/>
                <w:sz w:val="21"/>
                <w:szCs w:val="21"/>
              </w:rPr>
              <w:t>管理者代表</w:t>
            </w:r>
          </w:p>
        </w:tc>
        <w:tc>
          <w:tcPr>
            <w:tcW w:w="1978" w:type="dxa"/>
          </w:tcPr>
          <w:p>
            <w:pPr>
              <w:rPr>
                <w:rFonts w:ascii="宋体"/>
                <w:b/>
                <w:sz w:val="21"/>
              </w:rPr>
            </w:pPr>
            <w:bookmarkStart w:id="22" w:name="管理者代表"/>
            <w:r>
              <w:rPr>
                <w:rFonts w:ascii="宋体"/>
                <w:b/>
                <w:sz w:val="21"/>
              </w:rPr>
              <w:t>陈峰</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2020年05月28日 上午至2020年05月28日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rPr>
              <w:t>塑料包装袋加工；橡胶制品、电磁屏蔽材料的销售</w:t>
            </w:r>
          </w:p>
          <w:p>
            <w:pPr>
              <w:spacing w:line="360" w:lineRule="exact"/>
              <w:rPr>
                <w:rFonts w:ascii="宋体" w:hAnsi="宋体"/>
                <w:b/>
                <w:sz w:val="21"/>
                <w:szCs w:val="21"/>
              </w:rPr>
            </w:pP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14.02.02;29.12.00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2022-4-28</w:t>
            </w:r>
          </w:p>
        </w:tc>
        <w:tc>
          <w:tcPr>
            <w:tcW w:w="1194"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78" w:type="dxa"/>
          </w:tcPr>
          <w:p>
            <w:pPr>
              <w:spacing w:line="260" w:lineRule="exact"/>
              <w:rPr>
                <w:rFonts w:ascii="宋体"/>
                <w:b/>
                <w:sz w:val="21"/>
              </w:rPr>
            </w:pPr>
            <w:r>
              <w:rPr>
                <w:rFonts w:hint="eastAsia" w:ascii="宋体" w:hAnsi="宋体"/>
                <w:b/>
                <w:sz w:val="21"/>
                <w:szCs w:val="21"/>
              </w:rPr>
              <w:t>201</w:t>
            </w:r>
            <w:r>
              <w:rPr>
                <w:rFonts w:hint="eastAsia" w:ascii="宋体" w:hAnsi="宋体"/>
                <w:b/>
                <w:sz w:val="21"/>
                <w:szCs w:val="21"/>
                <w:lang w:val="en-US" w:eastAsia="zh-CN"/>
              </w:rPr>
              <w:t>9</w:t>
            </w:r>
            <w:r>
              <w:rPr>
                <w:rFonts w:hint="eastAsia" w:ascii="宋体" w:hAnsi="宋体"/>
                <w:b/>
                <w:sz w:val="21"/>
                <w:szCs w:val="21"/>
              </w:rPr>
              <w:t>.</w:t>
            </w:r>
            <w:r>
              <w:rPr>
                <w:rFonts w:hint="eastAsia" w:ascii="宋体" w:hAnsi="宋体"/>
                <w:b/>
                <w:sz w:val="21"/>
                <w:szCs w:val="21"/>
                <w:lang w:val="en-US" w:eastAsia="zh-CN"/>
              </w:rPr>
              <w:t>4</w:t>
            </w:r>
            <w:r>
              <w:rPr>
                <w:rFonts w:hint="eastAsia" w:ascii="宋体" w:hAnsi="宋体"/>
                <w:b/>
                <w:sz w:val="21"/>
                <w:szCs w:val="21"/>
              </w:rPr>
              <w:t>.</w:t>
            </w:r>
            <w:r>
              <w:rPr>
                <w:rFonts w:hint="eastAsia" w:ascii="宋体" w:hAnsi="宋体"/>
                <w:b/>
                <w:sz w:val="21"/>
                <w:szCs w:val="21"/>
                <w:lang w:val="en-US" w:eastAsia="zh-CN"/>
              </w:rPr>
              <w:t>20-</w:t>
            </w:r>
            <w:r>
              <w:rPr>
                <w:rFonts w:hint="eastAsia" w:ascii="宋体" w:hAnsi="宋体"/>
                <w:b/>
                <w:sz w:val="21"/>
                <w:szCs w:val="21"/>
              </w:rPr>
              <w:t>201</w:t>
            </w:r>
            <w:r>
              <w:rPr>
                <w:rFonts w:hint="eastAsia" w:ascii="宋体" w:hAnsi="宋体"/>
                <w:b/>
                <w:sz w:val="21"/>
                <w:szCs w:val="21"/>
                <w:lang w:val="en-US" w:eastAsia="zh-CN"/>
              </w:rPr>
              <w:t>9</w:t>
            </w:r>
            <w:r>
              <w:rPr>
                <w:rFonts w:hint="eastAsia" w:ascii="宋体" w:hAnsi="宋体"/>
                <w:b/>
                <w:sz w:val="21"/>
                <w:szCs w:val="21"/>
              </w:rPr>
              <w:t>.</w:t>
            </w:r>
            <w:r>
              <w:rPr>
                <w:rFonts w:hint="eastAsia" w:ascii="宋体" w:hAnsi="宋体"/>
                <w:b/>
                <w:sz w:val="21"/>
                <w:szCs w:val="21"/>
                <w:lang w:val="en-US" w:eastAsia="zh-CN"/>
              </w:rPr>
              <w:t>4</w:t>
            </w:r>
            <w:r>
              <w:rPr>
                <w:rFonts w:hint="eastAsia" w:ascii="宋体" w:hAnsi="宋体"/>
                <w:b/>
                <w:sz w:val="21"/>
                <w:szCs w:val="21"/>
              </w:rPr>
              <w:t>.</w:t>
            </w:r>
            <w:r>
              <w:rPr>
                <w:rFonts w:hint="eastAsia" w:ascii="宋体" w:hAnsi="宋体"/>
                <w:b/>
                <w:sz w:val="21"/>
                <w:szCs w:val="21"/>
                <w:lang w:val="en-US" w:eastAsia="zh-CN"/>
              </w:rPr>
              <w:t>21</w:t>
            </w:r>
          </w:p>
        </w:tc>
      </w:tr>
    </w:tbl>
    <w:p>
      <w:pPr>
        <w:tabs>
          <w:tab w:val="left" w:pos="645"/>
        </w:tabs>
        <w:rPr>
          <w:b w:val="0"/>
          <w:bCs/>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本次审核覆盖时间：从上次审核结束日的2019年1月</w:t>
      </w:r>
      <w:r>
        <w:rPr>
          <w:rFonts w:hint="eastAsia" w:ascii="宋体" w:hAnsi="宋体"/>
          <w:b/>
          <w:sz w:val="21"/>
          <w:szCs w:val="21"/>
          <w:lang w:val="en-US" w:eastAsia="zh-CN"/>
        </w:rPr>
        <w:t>9</w:t>
      </w:r>
      <w:r>
        <w:rPr>
          <w:rFonts w:hint="eastAsia" w:ascii="宋体" w:hAnsi="宋体"/>
          <w:b/>
          <w:sz w:val="21"/>
          <w:szCs w:val="21"/>
        </w:rPr>
        <w:t>日至2020年5月2</w:t>
      </w:r>
      <w:r>
        <w:rPr>
          <w:rFonts w:hint="eastAsia" w:ascii="宋体" w:hAnsi="宋体"/>
          <w:b/>
          <w:sz w:val="21"/>
          <w:szCs w:val="21"/>
          <w:lang w:val="en-US" w:eastAsia="zh-CN"/>
        </w:rPr>
        <w:t>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29" w:name="组织名称"/>
            <w:r>
              <w:rPr>
                <w:rFonts w:hint="eastAsia" w:ascii="宋体" w:hAnsi="宋体" w:cs="宋体"/>
                <w:sz w:val="21"/>
                <w:szCs w:val="21"/>
              </w:rPr>
              <w:t>重庆市沙坪坝区沙利塑料制品厂</w:t>
            </w:r>
            <w:bookmarkEnd w:id="29"/>
            <w:r>
              <w:rPr>
                <w:rFonts w:hint="eastAsia" w:ascii="宋体" w:hAnsi="宋体" w:cs="宋体"/>
                <w:sz w:val="21"/>
                <w:szCs w:val="21"/>
              </w:rPr>
              <w:t>是一家专业从事</w:t>
            </w:r>
            <w:bookmarkStart w:id="30" w:name="审核范围"/>
            <w:r>
              <w:rPr>
                <w:rFonts w:hint="eastAsia" w:ascii="宋体" w:hAnsi="宋体" w:cs="宋体"/>
                <w:sz w:val="21"/>
                <w:szCs w:val="21"/>
              </w:rPr>
              <w:t>塑料包装袋加工；橡胶制品、电磁屏蔽材料的销售</w:t>
            </w:r>
            <w:bookmarkEnd w:id="30"/>
            <w:r>
              <w:rPr>
                <w:rFonts w:hint="eastAsia" w:ascii="宋体" w:hAnsi="宋体" w:cs="宋体"/>
                <w:sz w:val="21"/>
                <w:szCs w:val="21"/>
                <w:lang w:eastAsia="zh-CN"/>
              </w:rPr>
              <w:t>的</w:t>
            </w:r>
            <w:r>
              <w:rPr>
                <w:rFonts w:hint="eastAsia" w:ascii="宋体" w:hAnsi="宋体" w:cs="宋体"/>
                <w:sz w:val="21"/>
                <w:szCs w:val="21"/>
              </w:rPr>
              <w:t>企业。现有员工</w:t>
            </w:r>
            <w:r>
              <w:rPr>
                <w:rFonts w:hint="eastAsia" w:ascii="宋体" w:hAnsi="宋体" w:cs="宋体"/>
                <w:sz w:val="21"/>
                <w:szCs w:val="21"/>
                <w:lang w:val="en-US" w:eastAsia="zh-CN"/>
              </w:rPr>
              <w:t>13</w:t>
            </w:r>
            <w:r>
              <w:rPr>
                <w:rFonts w:hint="eastAsia" w:ascii="宋体" w:hAnsi="宋体" w:cs="宋体"/>
                <w:sz w:val="21"/>
                <w:szCs w:val="21"/>
              </w:rPr>
              <w:t>人，经营状况良好。组织对内外部因素、相关方需求和期望进行了充分的识别，策划和实施有效。确定了体系的边界，基本适用。管理体系8.3为不适用条款。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sz w:val="21"/>
                <w:szCs w:val="21"/>
                <w:lang w:eastAsia="zh-CN"/>
              </w:rPr>
              <w:t>质量第一、顾客至上、科技领先、追求卓越</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adjustRightInd w:val="0"/>
              <w:snapToGrid w:val="0"/>
              <w:spacing w:line="400" w:lineRule="exact"/>
              <w:ind w:firstLine="422" w:firstLineChars="200"/>
              <w:jc w:val="left"/>
              <w:rPr>
                <w:rFonts w:hint="eastAsia" w:ascii="宋体" w:hAnsi="宋体"/>
                <w:b/>
                <w:sz w:val="21"/>
                <w:szCs w:val="21"/>
              </w:rPr>
            </w:pPr>
            <w:r>
              <w:rPr>
                <w:rFonts w:hint="eastAsia" w:ascii="宋体" w:hAnsi="宋体"/>
                <w:b/>
                <w:sz w:val="21"/>
                <w:szCs w:val="21"/>
              </w:rPr>
              <w:t>质量管理体系过程有：</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产品销售及服务流程：</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流程：确定顾客群体----商务洽谈----签订合同-----采购产品----产品交付----售后服务；</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特殊过程：销售过程。</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塑料包装袋加工流程：</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分切→热熔封口→抽样检验→包装</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需确认/特殊过程：无</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      删减理由：</w:t>
            </w:r>
            <w:r>
              <w:rPr>
                <w:rFonts w:hint="eastAsia" w:ascii="宋体" w:hAnsi="宋体"/>
                <w:sz w:val="21"/>
                <w:szCs w:val="21"/>
              </w:rPr>
              <w:t>塑料包装袋</w:t>
            </w:r>
            <w:r>
              <w:rPr>
                <w:rFonts w:hint="eastAsia" w:ascii="宋体" w:hAnsi="宋体"/>
                <w:sz w:val="21"/>
                <w:szCs w:val="21"/>
                <w:lang w:eastAsia="zh-CN"/>
              </w:rPr>
              <w:t>的</w:t>
            </w:r>
            <w:r>
              <w:rPr>
                <w:rFonts w:hint="eastAsia" w:ascii="宋体" w:hAnsi="宋体"/>
                <w:sz w:val="21"/>
                <w:szCs w:val="21"/>
              </w:rPr>
              <w:t>加工</w:t>
            </w:r>
            <w:r>
              <w:rPr>
                <w:rFonts w:hint="eastAsia" w:ascii="宋体" w:hAnsi="宋体"/>
                <w:kern w:val="2"/>
                <w:sz w:val="21"/>
                <w:szCs w:val="21"/>
              </w:rPr>
              <w:t>按</w:t>
            </w:r>
            <w:r>
              <w:rPr>
                <w:rFonts w:hint="eastAsia" w:ascii="宋体" w:hAnsi="宋体"/>
                <w:sz w:val="21"/>
                <w:szCs w:val="21"/>
              </w:rPr>
              <w:t>客户图纸和相应标准执行，</w:t>
            </w:r>
            <w:r>
              <w:rPr>
                <w:rFonts w:hint="eastAsia" w:ascii="宋体" w:hAnsi="宋体"/>
                <w:kern w:val="2"/>
                <w:sz w:val="21"/>
                <w:szCs w:val="21"/>
              </w:rPr>
              <w:t>工艺</w:t>
            </w:r>
            <w:r>
              <w:rPr>
                <w:rFonts w:hint="eastAsia" w:ascii="宋体" w:hAnsi="宋体"/>
                <w:kern w:val="2"/>
                <w:sz w:val="21"/>
                <w:szCs w:val="21"/>
                <w:lang w:eastAsia="zh-CN"/>
              </w:rPr>
              <w:t>简单</w:t>
            </w:r>
            <w:r>
              <w:rPr>
                <w:rFonts w:hint="eastAsia" w:ascii="宋体" w:hAnsi="宋体"/>
                <w:kern w:val="2"/>
                <w:sz w:val="21"/>
                <w:szCs w:val="21"/>
              </w:rPr>
              <w:t>成熟</w:t>
            </w:r>
            <w:r>
              <w:rPr>
                <w:rFonts w:hint="eastAsia" w:ascii="宋体" w:hAnsi="宋体"/>
                <w:kern w:val="2"/>
                <w:sz w:val="21"/>
                <w:szCs w:val="21"/>
                <w:lang w:eastAsia="zh-CN"/>
              </w:rPr>
              <w:t>，模式固定。</w:t>
            </w:r>
            <w:r>
              <w:rPr>
                <w:rFonts w:hint="eastAsia" w:ascii="宋体" w:hAnsi="宋体"/>
                <w:sz w:val="21"/>
                <w:szCs w:val="21"/>
              </w:rPr>
              <w:t>橡胶制品、电磁屏蔽材料的销售</w:t>
            </w:r>
            <w:r>
              <w:rPr>
                <w:rFonts w:hint="eastAsia" w:ascii="宋体" w:hAnsi="宋体"/>
                <w:kern w:val="2"/>
                <w:sz w:val="21"/>
                <w:szCs w:val="21"/>
                <w:lang w:eastAsia="zh-CN"/>
              </w:rPr>
              <w:t>按客户要求执行</w:t>
            </w:r>
            <w:r>
              <w:rPr>
                <w:rFonts w:hint="eastAsia" w:ascii="宋体" w:hAnsi="宋体"/>
                <w:kern w:val="2"/>
                <w:sz w:val="21"/>
                <w:szCs w:val="21"/>
              </w:rPr>
              <w:t>，销售</w:t>
            </w:r>
            <w:r>
              <w:rPr>
                <w:rFonts w:hint="eastAsia" w:ascii="宋体" w:hAnsi="宋体"/>
                <w:kern w:val="2"/>
                <w:sz w:val="21"/>
                <w:szCs w:val="21"/>
                <w:lang w:eastAsia="zh-CN"/>
              </w:rPr>
              <w:t>服务</w:t>
            </w:r>
            <w:r>
              <w:rPr>
                <w:rFonts w:hint="eastAsia" w:ascii="宋体" w:hAnsi="宋体"/>
                <w:kern w:val="2"/>
                <w:sz w:val="21"/>
                <w:szCs w:val="21"/>
              </w:rPr>
              <w:t>模式固定，整个加工和销售过程不涉及设计过程，故8.3不适用</w:t>
            </w:r>
            <w:r>
              <w:rPr>
                <w:rFonts w:hint="eastAsia" w:ascii="宋体" w:hAnsi="宋体"/>
                <w:kern w:val="2"/>
                <w:sz w:val="21"/>
                <w:szCs w:val="21"/>
                <w:lang w:eastAsia="zh-CN"/>
              </w:rPr>
              <w:t>。该条款的不适用不影响组织提供满足客户需求及法律法规需求的产品和服务。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color w:val="000000"/>
                <w:kern w:val="0"/>
                <w:sz w:val="21"/>
                <w:szCs w:val="21"/>
              </w:rPr>
              <w:t>201</w:t>
            </w:r>
            <w:r>
              <w:rPr>
                <w:rFonts w:hint="eastAsia" w:ascii="宋体" w:hAnsi="宋体" w:cs="宋体"/>
                <w:color w:val="000000"/>
                <w:kern w:val="0"/>
                <w:sz w:val="21"/>
                <w:szCs w:val="21"/>
                <w:lang w:val="en-US" w:eastAsia="zh-CN"/>
              </w:rPr>
              <w:t>9</w:t>
            </w:r>
            <w:r>
              <w:rPr>
                <w:rFonts w:hint="eastAsia" w:ascii="宋体" w:hAnsi="宋体" w:cs="宋体"/>
                <w:color w:val="000000"/>
                <w:kern w:val="0"/>
                <w:sz w:val="21"/>
                <w:szCs w:val="21"/>
              </w:rPr>
              <w:t>.0</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.01</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rPr>
              <w:t>组织</w:t>
            </w:r>
            <w:r>
              <w:rPr>
                <w:rFonts w:hint="eastAsia" w:ascii="宋体" w:hAnsi="宋体" w:cs="宋体"/>
                <w:sz w:val="21"/>
                <w:szCs w:val="21"/>
                <w:lang w:eastAsia="zh-CN"/>
              </w:rPr>
              <w:t>用于产品加工的</w:t>
            </w:r>
            <w:r>
              <w:rPr>
                <w:rFonts w:hint="eastAsia" w:ascii="宋体" w:hAnsi="宋体"/>
                <w:sz w:val="21"/>
                <w:szCs w:val="21"/>
              </w:rPr>
              <w:t>车间</w:t>
            </w:r>
            <w:r>
              <w:rPr>
                <w:rFonts w:hint="eastAsia" w:ascii="宋体" w:hAnsi="宋体"/>
                <w:sz w:val="21"/>
                <w:szCs w:val="21"/>
                <w:lang w:eastAsia="zh-CN"/>
              </w:rPr>
              <w:t>，</w:t>
            </w:r>
            <w:r>
              <w:rPr>
                <w:rFonts w:hint="eastAsia" w:ascii="宋体" w:hAnsi="宋体"/>
                <w:sz w:val="21"/>
                <w:szCs w:val="21"/>
              </w:rPr>
              <w:t>库房</w:t>
            </w:r>
            <w:r>
              <w:rPr>
                <w:rFonts w:hint="eastAsia" w:ascii="宋体" w:hAnsi="宋体"/>
                <w:sz w:val="21"/>
                <w:szCs w:val="21"/>
                <w:lang w:eastAsia="zh-CN"/>
              </w:rPr>
              <w:t>、车间、</w:t>
            </w:r>
            <w:r>
              <w:rPr>
                <w:rFonts w:hint="eastAsia" w:ascii="宋体" w:hAnsi="宋体"/>
                <w:sz w:val="21"/>
                <w:szCs w:val="21"/>
              </w:rPr>
              <w:t>办公场所</w:t>
            </w:r>
            <w:r>
              <w:rPr>
                <w:rFonts w:hint="eastAsia" w:ascii="宋体" w:hAnsi="宋体"/>
                <w:sz w:val="21"/>
                <w:szCs w:val="21"/>
                <w:lang w:eastAsia="zh-CN"/>
              </w:rPr>
              <w:t>按区域划分</w:t>
            </w:r>
            <w:r>
              <w:rPr>
                <w:rFonts w:hint="eastAsia" w:ascii="宋体" w:hAnsi="宋体"/>
                <w:sz w:val="21"/>
                <w:szCs w:val="21"/>
              </w:rPr>
              <w:t>。</w:t>
            </w:r>
            <w:r>
              <w:rPr>
                <w:rFonts w:hint="eastAsia" w:ascii="宋体" w:hAnsi="宋体" w:cs="宋体"/>
                <w:sz w:val="21"/>
                <w:szCs w:val="21"/>
              </w:rPr>
              <w:t>主要设备包括：热合机、制袋机、工作台等，可以满足</w:t>
            </w:r>
            <w:r>
              <w:rPr>
                <w:rFonts w:hint="eastAsia" w:ascii="宋体" w:hAnsi="宋体" w:cs="Arial"/>
                <w:sz w:val="21"/>
                <w:szCs w:val="21"/>
              </w:rPr>
              <w:t>产品生产</w:t>
            </w:r>
            <w:r>
              <w:rPr>
                <w:rFonts w:hint="eastAsia" w:ascii="宋体" w:hAnsi="宋体" w:cs="宋体"/>
                <w:sz w:val="21"/>
                <w:szCs w:val="21"/>
              </w:rPr>
              <w:t>需要。生产部对设备按月方式进行点检维护保养，并实施。特种设备：无。公司未建立信息管理系统用于生产和服务。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sz w:val="21"/>
                <w:szCs w:val="21"/>
              </w:rPr>
              <w:t>查《计量器具台账》，</w:t>
            </w:r>
            <w:r>
              <w:rPr>
                <w:rFonts w:hint="eastAsia" w:ascii="宋体" w:hAnsi="宋体" w:cs="宋体"/>
                <w:sz w:val="21"/>
                <w:szCs w:val="21"/>
              </w:rPr>
              <w:t>技术部门均按策划的要求配置了相应的检测设备用于产品的检测，监视测量设备有：</w:t>
            </w:r>
            <w:r>
              <w:rPr>
                <w:rFonts w:hint="eastAsia" w:ascii="宋体" w:hAnsi="宋体"/>
                <w:sz w:val="21"/>
                <w:szCs w:val="21"/>
              </w:rPr>
              <w:t>直尺、千分尺</w:t>
            </w:r>
            <w:r>
              <w:rPr>
                <w:rFonts w:hint="eastAsia"/>
                <w:sz w:val="21"/>
                <w:szCs w:val="21"/>
              </w:rPr>
              <w:t>等</w:t>
            </w:r>
            <w:r>
              <w:rPr>
                <w:rFonts w:hint="eastAsia" w:ascii="宋体" w:hAnsi="宋体" w:cs="宋体"/>
                <w:sz w:val="21"/>
                <w:szCs w:val="21"/>
              </w:rPr>
              <w:t>。抽查在用检测设备的检定或校准证书,能提供有效的检定或校准证书。</w:t>
            </w:r>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塑料包装袋加工QMS关键工序(过程)</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热熔封口</w:t>
            </w:r>
            <w:r>
              <w:rPr>
                <w:rFonts w:hint="eastAsia" w:ascii="宋体" w:hAnsi="宋体" w:cs="宋体"/>
                <w:color w:val="000000"/>
                <w:sz w:val="21"/>
                <w:szCs w:val="21"/>
                <w:lang w:eastAsia="zh-CN"/>
              </w:rPr>
              <w:t>过程，</w:t>
            </w:r>
            <w:r>
              <w:rPr>
                <w:rFonts w:hint="eastAsia" w:ascii="宋体" w:hAnsi="宋体" w:cs="宋体"/>
                <w:color w:val="000000"/>
                <w:sz w:val="21"/>
                <w:szCs w:val="21"/>
              </w:rPr>
              <w:t>特殊过程：</w:t>
            </w:r>
            <w:r>
              <w:rPr>
                <w:rFonts w:hint="eastAsia" w:ascii="宋体" w:hAnsi="宋体" w:cs="宋体"/>
                <w:color w:val="000000"/>
                <w:sz w:val="21"/>
                <w:szCs w:val="21"/>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监视评价</w:t>
            </w:r>
            <w:r>
              <w:rPr>
                <w:rFonts w:hint="eastAsia" w:ascii="宋体" w:hAnsi="宋体" w:cs="宋体"/>
                <w:color w:val="000000"/>
                <w:sz w:val="21"/>
                <w:szCs w:val="21"/>
              </w:rPr>
              <w:t>，通过数据的汇总统计、描述性统计等方法对目标进行了测量，总体已达到或超过了规定的目标值。通过2020年1-2020年</w:t>
            </w:r>
            <w:r>
              <w:rPr>
                <w:rFonts w:hint="eastAsia" w:ascii="宋体" w:hAnsi="宋体" w:cs="宋体"/>
                <w:color w:val="000000"/>
                <w:sz w:val="21"/>
                <w:szCs w:val="21"/>
                <w:lang w:val="en-US" w:eastAsia="zh-CN"/>
              </w:rPr>
              <w:t>4</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w:t>
            </w:r>
            <w:r>
              <w:rPr>
                <w:rFonts w:hint="eastAsia" w:ascii="宋体" w:hAnsi="宋体" w:cs="宋体"/>
                <w:sz w:val="21"/>
                <w:szCs w:val="21"/>
              </w:rPr>
              <w:t>用上不够，需要改善。近年来未发生重大顾客投诉和产品质量事故。顾客满意度调查按规定实施</w:t>
            </w:r>
            <w:r>
              <w:rPr>
                <w:rFonts w:hint="eastAsia" w:ascii="宋体" w:hAnsi="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ascii="宋体" w:hAnsi="宋体" w:cs="宋体"/>
                <w:color w:val="000000"/>
                <w:sz w:val="21"/>
                <w:szCs w:val="21"/>
              </w:rPr>
              <w:t>建立有《内部审核控制程序》，规定了内审频次一年一次，内审时间：2020年03月25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技质</w:t>
            </w:r>
            <w:r>
              <w:rPr>
                <w:rFonts w:hint="eastAsia" w:ascii="宋体" w:hAnsi="宋体" w:cs="宋体"/>
                <w:color w:val="000000"/>
                <w:sz w:val="21"/>
                <w:szCs w:val="21"/>
              </w:rPr>
              <w:t>部，涉及标准</w:t>
            </w:r>
            <w:r>
              <w:rPr>
                <w:rFonts w:hint="eastAsia" w:ascii="宋体" w:hAnsi="宋体" w:cs="宋体"/>
                <w:color w:val="000000"/>
                <w:sz w:val="21"/>
                <w:szCs w:val="21"/>
                <w:lang w:val="en-US" w:eastAsia="zh-CN"/>
              </w:rPr>
              <w:t>10.2</w:t>
            </w:r>
            <w:r>
              <w:rPr>
                <w:rFonts w:hint="eastAsia" w:ascii="宋体" w:hAnsi="宋体" w:cs="宋体"/>
                <w:color w:val="000000"/>
                <w:sz w:val="21"/>
                <w:szCs w:val="21"/>
              </w:rPr>
              <w:t>条款，“现场查发现针对于各类不符合内容的纠正措施，无整改内容及整改的情况的记录。”针对该不符合项，已及时采取纠正措施后，经内审员验证关闭。内审的有效性需要改善。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w:t>
            </w:r>
            <w:r>
              <w:rPr>
                <w:rFonts w:hint="eastAsia" w:ascii="宋体" w:hAnsi="宋体" w:cs="宋体"/>
                <w:color w:val="000000" w:themeColor="text1"/>
                <w:sz w:val="21"/>
                <w:szCs w:val="21"/>
              </w:rPr>
              <w:t>审于20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04</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10</w:t>
            </w:r>
            <w:r>
              <w:rPr>
                <w:rFonts w:hint="eastAsia" w:ascii="宋体" w:hAnsi="宋体" w:cs="宋体"/>
                <w:color w:val="000000" w:themeColor="text1"/>
                <w:sz w:val="21"/>
                <w:szCs w:val="21"/>
              </w:rPr>
              <w:t>由总经理主持完</w:t>
            </w:r>
            <w:r>
              <w:rPr>
                <w:rFonts w:hint="eastAsia" w:ascii="宋体" w:hAnsi="宋体" w:cs="宋体"/>
                <w:color w:val="000000"/>
                <w:sz w:val="21"/>
                <w:szCs w:val="21"/>
              </w:rPr>
              <w:t>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7.1.5</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w:t>
      </w:r>
      <w:r>
        <w:rPr>
          <w:rFonts w:hint="eastAsia"/>
          <w:b/>
          <w:color w:val="000000" w:themeColor="text1"/>
          <w:sz w:val="26"/>
          <w:szCs w:val="26"/>
          <w14:textFill>
            <w14:solidFill>
              <w14:schemeClr w14:val="tx1"/>
            </w14:solidFill>
          </w14:textFill>
        </w:rPr>
        <w:t>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1项，观察项0项。不符合项分布在生产部 部门8.5.2条款，见不符合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w:t>
            </w:r>
            <w:r>
              <w:rPr>
                <w:rFonts w:hint="eastAsia" w:ascii="微软雅黑" w:hAnsi="微软雅黑" w:eastAsia="微软雅黑"/>
                <w:b w:val="0"/>
                <w:bCs/>
                <w:szCs w:val="24"/>
              </w:rPr>
              <w:t>一致认为，（重庆市沙坪坝区沙利塑料制品厂）的质量管理体系适宜</w:t>
            </w:r>
            <w:r>
              <w:rPr>
                <w:rFonts w:hint="eastAsia"/>
                <w:b/>
                <w:sz w:val="26"/>
                <w:szCs w:val="26"/>
              </w:rPr>
              <w:t>、充分、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日期：2020年5月2</w:t>
      </w:r>
      <w:r>
        <w:rPr>
          <w:rFonts w:hint="eastAsia"/>
          <w:b/>
          <w:sz w:val="21"/>
          <w:lang w:val="en-US" w:eastAsia="zh-CN"/>
        </w:rPr>
        <w:t>8</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3560A05"/>
    <w:rsid w:val="06E006E2"/>
    <w:rsid w:val="0724147A"/>
    <w:rsid w:val="0810189E"/>
    <w:rsid w:val="0BC042EC"/>
    <w:rsid w:val="0D5461B6"/>
    <w:rsid w:val="0DF53453"/>
    <w:rsid w:val="0E396961"/>
    <w:rsid w:val="0E7F4B9B"/>
    <w:rsid w:val="1263390E"/>
    <w:rsid w:val="180C639A"/>
    <w:rsid w:val="1D517685"/>
    <w:rsid w:val="1ED315F2"/>
    <w:rsid w:val="1F233878"/>
    <w:rsid w:val="21C35B81"/>
    <w:rsid w:val="24282D23"/>
    <w:rsid w:val="247368F9"/>
    <w:rsid w:val="27FF0507"/>
    <w:rsid w:val="2D0471C3"/>
    <w:rsid w:val="2D1334E8"/>
    <w:rsid w:val="2D180AAA"/>
    <w:rsid w:val="2DA378FF"/>
    <w:rsid w:val="2E3F4286"/>
    <w:rsid w:val="2FC13290"/>
    <w:rsid w:val="30663171"/>
    <w:rsid w:val="364224FE"/>
    <w:rsid w:val="37EA3A00"/>
    <w:rsid w:val="3949673B"/>
    <w:rsid w:val="3A141D11"/>
    <w:rsid w:val="3DB513EF"/>
    <w:rsid w:val="429820EC"/>
    <w:rsid w:val="45891498"/>
    <w:rsid w:val="45F53D80"/>
    <w:rsid w:val="471C2C44"/>
    <w:rsid w:val="49923A0A"/>
    <w:rsid w:val="4B220ED1"/>
    <w:rsid w:val="4CC443A4"/>
    <w:rsid w:val="4E094C99"/>
    <w:rsid w:val="4E204BB0"/>
    <w:rsid w:val="52530484"/>
    <w:rsid w:val="52832D42"/>
    <w:rsid w:val="53C651CA"/>
    <w:rsid w:val="584E1370"/>
    <w:rsid w:val="58C21D1B"/>
    <w:rsid w:val="61B12954"/>
    <w:rsid w:val="65AA6E79"/>
    <w:rsid w:val="6C0D1018"/>
    <w:rsid w:val="6FB3580C"/>
    <w:rsid w:val="717D0106"/>
    <w:rsid w:val="72755D49"/>
    <w:rsid w:val="75A77E6E"/>
    <w:rsid w:val="798B1B2B"/>
    <w:rsid w:val="7BD80443"/>
    <w:rsid w:val="7F2A2049"/>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locked/>
    <w:uiPriority w:val="20"/>
    <w:rPr>
      <w:i/>
      <w:iCs/>
    </w:rPr>
  </w:style>
  <w:style w:type="character" w:styleId="9">
    <w:name w:val="Hyperlink"/>
    <w:basedOn w:val="7"/>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5</TotalTime>
  <ScaleCrop>false</ScaleCrop>
  <LinksUpToDate>false</LinksUpToDate>
  <CharactersWithSpaces>7960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2020-05-28T04:35:16Z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