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0028-2019-2020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page" w:tblpX="466" w:tblpY="5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90"/>
        <w:gridCol w:w="1225"/>
        <w:gridCol w:w="1133"/>
        <w:gridCol w:w="1132"/>
        <w:gridCol w:w="2170"/>
        <w:gridCol w:w="1020"/>
        <w:gridCol w:w="1240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75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江苏海岸药业有限公司</w:t>
            </w:r>
            <w:bookmarkEnd w:id="1"/>
          </w:p>
        </w:tc>
        <w:tc>
          <w:tcPr>
            <w:tcW w:w="10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原子吸收光谱仪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0011H0042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GTA120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2170" w:type="dxa"/>
            <w:vAlign w:val="center"/>
          </w:tcPr>
          <w:p>
            <w:pPr>
              <w:jc w:val="left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波长：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=0.3nm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透射比：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％(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苏州市计量测试院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2019.09.19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粘度计水浴锅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0011R0159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SYD-265B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 xml:space="preserve"> k</w:t>
            </w:r>
            <w:r>
              <w:rPr>
                <w:szCs w:val="21"/>
              </w:rPr>
              <w:t>=2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多点温湿度测试仪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温度U=0.1℃（K=2）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2020.03.03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0011L0004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XP205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I级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砝码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E1等级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2019.11.12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电子秒表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0011P0001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JD-2</w:t>
            </w:r>
            <w:r>
              <w:rPr>
                <w:rFonts w:hint="eastAsia" w:ascii="宋体" w:hAnsi="宋体"/>
                <w:szCs w:val="21"/>
              </w:rPr>
              <w:t>Ⅱ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时间检定仪（秒表）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MPE:</w:t>
            </w:r>
            <w:r>
              <w:rPr>
                <w:rFonts w:hint="eastAsia"/>
                <w:szCs w:val="21"/>
              </w:rPr>
              <w:t>±1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-7</w:t>
            </w:r>
            <w:r>
              <w:rPr>
                <w:rFonts w:hint="eastAsia"/>
                <w:szCs w:val="21"/>
              </w:rPr>
              <w:t>时段+3</w:t>
            </w:r>
            <w:r>
              <w:rPr>
                <w:szCs w:val="21"/>
              </w:rPr>
              <w:t>ms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2020.03.04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卤素水分测定仪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0011H0020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HX204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 =0.2mg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（K=2）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洪干法水分测定仪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检定装置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E2等级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2020.01.16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秒表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0011P0001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JD-2</w:t>
            </w:r>
            <w:r>
              <w:rPr>
                <w:rFonts w:hint="eastAsia" w:ascii="宋体" w:hAnsi="宋体"/>
                <w:szCs w:val="21"/>
              </w:rPr>
              <w:t>Ⅱ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时间检定仪（秒表）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MPE:</w:t>
            </w:r>
            <w:r>
              <w:rPr>
                <w:rFonts w:hint="eastAsia"/>
                <w:szCs w:val="21"/>
              </w:rPr>
              <w:t>±1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-7</w:t>
            </w:r>
            <w:r>
              <w:rPr>
                <w:rFonts w:hint="eastAsia"/>
                <w:szCs w:val="21"/>
              </w:rPr>
              <w:t>时段+3</w:t>
            </w:r>
            <w:r>
              <w:rPr>
                <w:szCs w:val="21"/>
              </w:rPr>
              <w:t>ms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2020.03.04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质量管理部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微生物检测系统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0011H0015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968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采样流量误差：</w:t>
            </w: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bookmarkStart w:id="3" w:name="_GoBack"/>
            <w:bookmarkEnd w:id="3"/>
            <w:r>
              <w:rPr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采样时间误差</w:t>
            </w: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浮游菌流量校验装置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MPE:±1% 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电子秒表MPE:±0.5s/d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2020.03.09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/>
                <w:szCs w:val="21"/>
              </w:rPr>
              <w:t>苏州市计量测试院检定/校准，</w:t>
            </w:r>
            <w:r>
              <w:rPr>
                <w:rFonts w:hint="eastAsia" w:ascii="宋体" w:hAnsi="宋体"/>
                <w:szCs w:val="21"/>
              </w:rPr>
              <w:t>抽查8份测量设备，量值溯源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2020年05月27日 上午至2020年05月28日 上午 (共1.5天)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93980</wp:posOffset>
                  </wp:positionV>
                  <wp:extent cx="572135" cy="426085"/>
                  <wp:effectExtent l="0" t="0" r="12065" b="5715"/>
                  <wp:wrapNone/>
                  <wp:docPr id="3" name="图片 68" descr="fcb53b94dd93bccdb4c6266d9e17b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8" descr="fcb53b94dd93bccdb4c6266d9e17b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953" t="41605" r="21443" b="37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3175</wp:posOffset>
                  </wp:positionV>
                  <wp:extent cx="483870" cy="616585"/>
                  <wp:effectExtent l="0" t="0" r="5715" b="11430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83870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tabs>
          <w:tab w:val="left" w:pos="873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8452B"/>
    <w:rsid w:val="3F332583"/>
    <w:rsid w:val="783C543A"/>
    <w:rsid w:val="7BC127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10</TotalTime>
  <ScaleCrop>false</ScaleCrop>
  <LinksUpToDate>false</LinksUpToDate>
  <CharactersWithSpaces>358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2020-06-18T06:50:23Z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