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0221-2020-H</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南京田果农业科技有限公司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郝本东</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CIV-4</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危害分析与关键控制点体系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南京田果农业科技有限公司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南京市溧水区白马镇白马村草屋里</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210000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南京市溧水区白马镇白马村草屋里</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210000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田金树</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13276650518</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田金树</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田金树</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饮料（果蔬汁类及其饮料）的生产</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CIV-4</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