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804A0" w:rsidP="00A7796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B44D2">
        <w:trPr>
          <w:cantSplit/>
          <w:trHeight w:val="915"/>
        </w:trPr>
        <w:tc>
          <w:tcPr>
            <w:tcW w:w="1368" w:type="dxa"/>
          </w:tcPr>
          <w:p w:rsidR="009961FF" w:rsidRDefault="007804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804A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804A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B44D2" w:rsidRPr="006F26AB" w:rsidRDefault="007804A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B44D2" w:rsidRPr="006F26AB" w:rsidRDefault="007804A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5B44D2">
        <w:trPr>
          <w:cantSplit/>
        </w:trPr>
        <w:tc>
          <w:tcPr>
            <w:tcW w:w="1368" w:type="dxa"/>
          </w:tcPr>
          <w:p w:rsidR="009961FF" w:rsidRDefault="007804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804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剑阁县碗泉乡康绿农业发展有限公司</w:t>
            </w:r>
            <w:bookmarkEnd w:id="5"/>
          </w:p>
        </w:tc>
      </w:tr>
      <w:tr w:rsidR="005B44D2">
        <w:trPr>
          <w:cantSplit/>
        </w:trPr>
        <w:tc>
          <w:tcPr>
            <w:tcW w:w="1368" w:type="dxa"/>
          </w:tcPr>
          <w:p w:rsidR="009961FF" w:rsidRDefault="007804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779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经营部</w:t>
            </w:r>
          </w:p>
        </w:tc>
        <w:tc>
          <w:tcPr>
            <w:tcW w:w="1236" w:type="dxa"/>
          </w:tcPr>
          <w:p w:rsidR="009961FF" w:rsidRDefault="007804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779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朱光滨</w:t>
            </w:r>
          </w:p>
        </w:tc>
      </w:tr>
      <w:tr w:rsidR="005B44D2">
        <w:trPr>
          <w:trHeight w:val="4138"/>
        </w:trPr>
        <w:tc>
          <w:tcPr>
            <w:tcW w:w="10035" w:type="dxa"/>
            <w:gridSpan w:val="4"/>
          </w:tcPr>
          <w:p w:rsidR="009961FF" w:rsidRDefault="007804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931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79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="000F3C79">
              <w:rPr>
                <w:rFonts w:ascii="宋体" w:hAnsi="宋体" w:cs="宋体" w:hint="eastAsia"/>
                <w:szCs w:val="21"/>
              </w:rPr>
              <w:t>查经营部不可接受风险有接触粉尘、化学品等造成职业病，不能提供相应的管理方案对其进行管理。</w:t>
            </w:r>
          </w:p>
          <w:p w:rsidR="009961FF" w:rsidRDefault="00B931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31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31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31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31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31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931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804A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7804A0" w:rsidP="00A779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804A0" w:rsidP="00A779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2004CC" w:rsidP="002004C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7804A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7804A0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7804A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7804A0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2004CC" w:rsidP="002004CC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7804A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6.2</w:t>
            </w:r>
            <w:r w:rsidR="007804A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B9313A" w:rsidP="00A7796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804A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F3C7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F3C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2823210</wp:posOffset>
                  </wp:positionH>
                  <wp:positionV relativeFrom="paragraph">
                    <wp:posOffset>169545</wp:posOffset>
                  </wp:positionV>
                  <wp:extent cx="351155" cy="304800"/>
                  <wp:effectExtent l="19050" t="0" r="0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0F3C7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32385</wp:posOffset>
                  </wp:positionV>
                  <wp:extent cx="349885" cy="304800"/>
                  <wp:effectExtent l="1905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804A0"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  受审核方代表：</w:t>
            </w:r>
          </w:p>
          <w:p w:rsidR="009961FF" w:rsidRDefault="007804A0" w:rsidP="000F3C7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0F3C79">
              <w:rPr>
                <w:rFonts w:ascii="方正仿宋简体" w:eastAsia="方正仿宋简体" w:hint="eastAsia"/>
                <w:b/>
                <w:sz w:val="24"/>
              </w:rPr>
              <w:t>2020.5.25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  期：</w:t>
            </w:r>
            <w:r w:rsidR="000F3C79">
              <w:rPr>
                <w:rFonts w:ascii="方正仿宋简体" w:eastAsia="方正仿宋简体" w:hint="eastAsia"/>
                <w:b/>
                <w:sz w:val="24"/>
              </w:rPr>
              <w:t>2020.5.25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  期：</w:t>
            </w:r>
            <w:r w:rsidR="000F3C79">
              <w:rPr>
                <w:rFonts w:ascii="方正仿宋简体" w:eastAsia="方正仿宋简体" w:hint="eastAsia"/>
                <w:b/>
                <w:sz w:val="24"/>
              </w:rPr>
              <w:t>2020.5.25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B44D2">
        <w:trPr>
          <w:trHeight w:val="4491"/>
        </w:trPr>
        <w:tc>
          <w:tcPr>
            <w:tcW w:w="10035" w:type="dxa"/>
            <w:gridSpan w:val="4"/>
          </w:tcPr>
          <w:p w:rsidR="009961FF" w:rsidRDefault="007804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931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3C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已制定管理方案，培训有效。</w:t>
            </w:r>
          </w:p>
          <w:p w:rsidR="009961FF" w:rsidRDefault="00B931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931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931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3C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3832860</wp:posOffset>
                  </wp:positionH>
                  <wp:positionV relativeFrom="paragraph">
                    <wp:posOffset>63500</wp:posOffset>
                  </wp:positionV>
                  <wp:extent cx="349885" cy="304800"/>
                  <wp:effectExtent l="19050" t="0" r="0" b="0"/>
                  <wp:wrapNone/>
                  <wp:docPr id="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804A0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</w:t>
            </w:r>
            <w:r>
              <w:rPr>
                <w:rFonts w:ascii="方正仿宋简体" w:eastAsia="方正仿宋简体" w:hint="eastAsia"/>
                <w:b/>
              </w:rPr>
              <w:t>2020.6.10</w:t>
            </w:r>
            <w:r w:rsidR="007804A0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804A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B44D2">
        <w:trPr>
          <w:trHeight w:val="1702"/>
        </w:trPr>
        <w:tc>
          <w:tcPr>
            <w:tcW w:w="10028" w:type="dxa"/>
          </w:tcPr>
          <w:p w:rsidR="009961FF" w:rsidRDefault="007804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</w:tc>
      </w:tr>
      <w:tr w:rsidR="005B44D2">
        <w:trPr>
          <w:trHeight w:val="1393"/>
        </w:trPr>
        <w:tc>
          <w:tcPr>
            <w:tcW w:w="10028" w:type="dxa"/>
          </w:tcPr>
          <w:p w:rsidR="009961FF" w:rsidRDefault="007804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</w:tc>
      </w:tr>
      <w:tr w:rsidR="005B44D2">
        <w:trPr>
          <w:trHeight w:val="1854"/>
        </w:trPr>
        <w:tc>
          <w:tcPr>
            <w:tcW w:w="10028" w:type="dxa"/>
          </w:tcPr>
          <w:p w:rsidR="009961FF" w:rsidRDefault="007804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</w:tc>
      </w:tr>
      <w:tr w:rsidR="005B44D2">
        <w:trPr>
          <w:trHeight w:val="1537"/>
        </w:trPr>
        <w:tc>
          <w:tcPr>
            <w:tcW w:w="10028" w:type="dxa"/>
          </w:tcPr>
          <w:p w:rsidR="009961FF" w:rsidRDefault="007804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7804A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B44D2">
        <w:trPr>
          <w:trHeight w:val="1699"/>
        </w:trPr>
        <w:tc>
          <w:tcPr>
            <w:tcW w:w="10028" w:type="dxa"/>
          </w:tcPr>
          <w:p w:rsidR="009961FF" w:rsidRDefault="007804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</w:tc>
      </w:tr>
      <w:tr w:rsidR="005B44D2">
        <w:trPr>
          <w:trHeight w:val="2485"/>
        </w:trPr>
        <w:tc>
          <w:tcPr>
            <w:tcW w:w="10028" w:type="dxa"/>
          </w:tcPr>
          <w:p w:rsidR="009961FF" w:rsidRDefault="007804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B9313A">
            <w:pPr>
              <w:rPr>
                <w:rFonts w:eastAsia="方正仿宋简体"/>
                <w:b/>
              </w:rPr>
            </w:pPr>
          </w:p>
          <w:p w:rsidR="009961FF" w:rsidRDefault="007804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F3C79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804A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F3C79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13A" w:rsidRDefault="00B9313A" w:rsidP="005B44D2">
      <w:r>
        <w:separator/>
      </w:r>
    </w:p>
  </w:endnote>
  <w:endnote w:type="continuationSeparator" w:id="0">
    <w:p w:rsidR="00B9313A" w:rsidRDefault="00B9313A" w:rsidP="005B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804A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13A" w:rsidRDefault="00B9313A" w:rsidP="005B44D2">
      <w:r>
        <w:separator/>
      </w:r>
    </w:p>
  </w:footnote>
  <w:footnote w:type="continuationSeparator" w:id="0">
    <w:p w:rsidR="00B9313A" w:rsidRDefault="00B9313A" w:rsidP="005B4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804A0" w:rsidP="00A7796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375B7" w:rsidP="00A7796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804A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804A0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375B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9313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0B6EC22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E38F0E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8FE8BC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784D8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F6597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B28543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50877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1BEB10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FA0DF6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4D2"/>
    <w:rsid w:val="000F3C79"/>
    <w:rsid w:val="002004CC"/>
    <w:rsid w:val="003375B7"/>
    <w:rsid w:val="005B44D2"/>
    <w:rsid w:val="007804A0"/>
    <w:rsid w:val="00A77962"/>
    <w:rsid w:val="00B93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2020-06-18T01:40:00Z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