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20404-2024-F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湖州浙北现代农业有限公司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91330503MA2D4YMB7A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湖州浙北现代农业有限公司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浙江省湖州市南浔区旧馆街道织菱路1号 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浙江省湖州市南浔区旧馆街道织菱路1号 （自主申报）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位于浙江省湖州市南浔区日馆街道织菱路1号(自主申报)湖州浙北农业有限公司的果蔬销售所涉及的食品安全管理。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湖州浙北现代农业有限公司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浙江省湖州市南浔区旧馆街道织菱路1号 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浙江省湖州市南浔区旧馆街道织菱路1号 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位于浙江省湖州市南浔区日馆街道织菱路1号(自主申报)湖州浙北农业有限公司的果蔬销售所涉及的食品安全管理。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