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20380-2024-QH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宜宾市南溪区孝善坊食品有限公司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915115035975252477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宜宾市南溪区孝善坊食品有限公司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宜宾市南溪区四川宜宾南溪经济开发区九龙产业园西部创业园二期2号、3号厂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宜宾市南溪区四川宜宾南溪经济开发区九龙产业园西部创业园二期2号、3号厂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Q：非发酵豆制品[豆腐干]、其他豆制品[素肉、其他(蒸煮豆干))的生产</w:t>
            </w:r>
          </w:p>
          <w:p w:rsidR="00114DAF">
            <w:pPr>
              <w:snapToGrid w:val="0"/>
              <w:spacing w:line="0" w:lineRule="atLeast"/>
              <w:jc w:val="left"/>
              <w:rPr>
                <w:sz w:val="21"/>
                <w:szCs w:val="21"/>
                <w:lang w:val="en-GB"/>
              </w:rPr>
            </w:pPr>
            <w:r>
              <w:rPr>
                <w:sz w:val="21"/>
                <w:szCs w:val="21"/>
                <w:lang w:val="en-GB"/>
              </w:rPr>
              <w:t>H：位于四川省宜宾市南溪区四川宜宾南溪经济开发区九龙产业园西部创业园二期2号、3号厂房宜宾市南溪区孝善坊食品有限公司生产车间的非发酵豆制品[豆腐干]、其他豆制品[素肉、其他(蒸煮豆干))的生产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宜宾市南溪区孝善坊食品有限公司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宜宾市南溪区四川宜宾南溪经济开发区九龙产业园西部创业园二期2号、3号厂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四川省宜宾市南溪区四川宜宾南溪经济开发区九龙产业园西部创业园二期2号、3号厂房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Q：非发酵豆制品[豆腐干]、其他豆制品[素肉、其他(蒸煮豆干))的生产</w:t>
            </w:r>
          </w:p>
          <w:p w:rsidR="00114DAF">
            <w:pPr>
              <w:snapToGrid w:val="0"/>
              <w:spacing w:line="0" w:lineRule="atLeast"/>
              <w:jc w:val="left"/>
              <w:rPr>
                <w:sz w:val="21"/>
                <w:szCs w:val="21"/>
                <w:lang w:val="en-GB"/>
              </w:rPr>
            </w:pPr>
            <w:r>
              <w:rPr>
                <w:sz w:val="21"/>
                <w:szCs w:val="21"/>
                <w:lang w:val="en-GB"/>
              </w:rPr>
              <w:t>H：位于四川省宜宾市南溪区四川宜宾南溪经济开发区九龙产业园西部创业园二期2号、3号厂房宜宾市南溪区孝善坊食品有限公司生产车间的非发酵豆制品[豆腐干]、其他豆制品[素肉、其他(蒸煮豆干))的生产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