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华久金属制品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54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6月15日 上午至2024年06月15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