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rFonts w:hint="eastAsia" w:ascii="Times New Roman" w:hAnsi="Times New Roman" w:eastAsia="楷体" w:cs="Times New Roman"/>
          <w:b w:val="0"/>
          <w:bCs w:val="0"/>
          <w:color w:val="000000"/>
          <w:sz w:val="21"/>
          <w:szCs w:val="21"/>
        </w:rPr>
        <w:t>01</w:t>
      </w:r>
      <w:r>
        <w:rPr>
          <w:rFonts w:hint="eastAsia" w:eastAsia="楷体" w:cs="Times New Roman"/>
          <w:b w:val="0"/>
          <w:bCs w:val="0"/>
          <w:color w:val="000000"/>
          <w:sz w:val="21"/>
          <w:szCs w:val="21"/>
          <w:lang w:val="en-US" w:eastAsia="zh-CN"/>
        </w:rPr>
        <w:t>85</w:t>
      </w:r>
      <w:r>
        <w:rPr>
          <w:rFonts w:hint="eastAsia" w:ascii="Times New Roman" w:hAnsi="Times New Roman" w:eastAsia="楷体" w:cs="Times New Roman"/>
          <w:b w:val="0"/>
          <w:bCs w:val="0"/>
          <w:color w:val="000000"/>
          <w:sz w:val="21"/>
          <w:szCs w:val="21"/>
        </w:rPr>
        <w:t>-2020-E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河北亿申路桥防护工程有限公司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张星</w:t>
            </w:r>
          </w:p>
        </w:tc>
        <w:tc>
          <w:tcPr>
            <w:tcW w:w="992" w:type="dxa"/>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组员</w:t>
            </w:r>
          </w:p>
        </w:tc>
        <w:tc>
          <w:tcPr>
            <w:tcW w:w="1216" w:type="dxa"/>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女</w:t>
            </w:r>
          </w:p>
        </w:tc>
        <w:tc>
          <w:tcPr>
            <w:tcW w:w="3478" w:type="dxa"/>
            <w:gridSpan w:val="2"/>
            <w:vAlign w:val="center"/>
          </w:tcPr>
          <w:p>
            <w:pPr>
              <w:spacing w:line="240" w:lineRule="exact"/>
              <w:jc w:val="center"/>
              <w:rPr>
                <w:rFonts w:hint="default" w:eastAsia="宋体"/>
                <w:b/>
                <w:color w:val="000000"/>
                <w:sz w:val="20"/>
                <w:szCs w:val="20"/>
                <w:lang w:val="en-US" w:eastAsia="zh-CN"/>
              </w:rPr>
            </w:pPr>
            <w:r>
              <w:rPr>
                <w:rFonts w:hint="eastAsia"/>
                <w:b/>
                <w:color w:val="000000"/>
                <w:sz w:val="20"/>
                <w:szCs w:val="20"/>
                <w:lang w:val="en-US" w:eastAsia="zh-CN"/>
              </w:rPr>
              <w:t>实习审核员</w:t>
            </w:r>
          </w:p>
        </w:tc>
        <w:tc>
          <w:tcPr>
            <w:tcW w:w="2333" w:type="dxa"/>
            <w:gridSpan w:val="2"/>
            <w:vAlign w:val="center"/>
          </w:tcPr>
          <w:p>
            <w:pPr>
              <w:spacing w:line="240" w:lineRule="exact"/>
              <w:jc w:val="center"/>
              <w:rPr>
                <w:rFonts w:hint="eastAsia"/>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704"/>
        <w:gridCol w:w="378"/>
        <w:gridCol w:w="1010"/>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92"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河北亿申路桥防护工程有限公司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注册地址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b/>
                <w:color w:val="auto"/>
                <w:sz w:val="20"/>
                <w:szCs w:val="20"/>
                <w:lang w:eastAsia="zh-CN"/>
              </w:rPr>
              <w:t>安平县经济开发区经四路28号4幢</w:t>
            </w:r>
          </w:p>
        </w:tc>
        <w:tc>
          <w:tcPr>
            <w:tcW w:w="818" w:type="dxa"/>
            <w:gridSpan w:val="2"/>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ascii="宋体" w:hAnsi="宋体"/>
                <w:sz w:val="20"/>
                <w:szCs w:val="20"/>
                <w:lang w:val="en-US"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经营地址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b/>
                <w:color w:val="auto"/>
                <w:sz w:val="20"/>
                <w:szCs w:val="20"/>
                <w:lang w:eastAsia="zh-CN"/>
              </w:rPr>
              <w:t>安平县经济开发区经四路28号</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ascii="宋体" w:hAnsi="宋体"/>
                <w:sz w:val="20"/>
                <w:szCs w:val="20"/>
                <w:lang w:val="en-US"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联系人</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sz w:val="20"/>
                <w:szCs w:val="20"/>
              </w:rPr>
              <w:t>刘帆</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电话</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sz w:val="20"/>
                <w:szCs w:val="20"/>
              </w:rPr>
              <w:t>15373188858</w:t>
            </w:r>
          </w:p>
        </w:tc>
        <w:tc>
          <w:tcPr>
            <w:tcW w:w="81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bookmarkStart w:id="5" w:name="联系人传真"/>
            <w:bookmarkEnd w:id="5"/>
            <w:r>
              <w:rPr>
                <w:rFonts w:hint="default" w:ascii="Times New Roman" w:hAnsi="Times New Roman" w:cs="Times New Roman"/>
                <w:b/>
                <w:color w:val="auto"/>
                <w:sz w:val="20"/>
                <w:szCs w:val="20"/>
              </w:rPr>
              <w:t>传真</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法人代表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sz w:val="20"/>
                <w:szCs w:val="20"/>
              </w:rPr>
              <w:t>李万开</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管理者代表</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bookmarkStart w:id="6" w:name="最高管理者"/>
            <w:bookmarkEnd w:id="6"/>
            <w:r>
              <w:rPr>
                <w:rFonts w:hint="eastAsia"/>
                <w:sz w:val="20"/>
                <w:szCs w:val="20"/>
                <w:lang w:val="en-US" w:eastAsia="zh-CN"/>
              </w:rPr>
              <w:t>李刚</w:t>
            </w:r>
          </w:p>
        </w:tc>
        <w:tc>
          <w:tcPr>
            <w:tcW w:w="818" w:type="dxa"/>
            <w:gridSpan w:val="2"/>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邮箱</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793485062@qq.com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7" w:name="审核范围"/>
            <w:r>
              <w:rPr>
                <w:rFonts w:hint="eastAsia" w:ascii="宋体" w:hAnsi="宋体"/>
                <w:sz w:val="20"/>
                <w:szCs w:val="20"/>
              </w:rPr>
              <w:t>护栏网、石笼网的生产所涉及的相关环境管理活动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82"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17.12.03</w:t>
            </w:r>
          </w:p>
        </w:tc>
        <w:tc>
          <w:tcPr>
            <w:tcW w:w="1828"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bookmarkStart w:id="8" w:name="体系运行时间"/>
            <w:bookmarkEnd w:id="8"/>
            <w:r>
              <w:rPr>
                <w:rFonts w:hint="eastAsia" w:ascii="宋体"/>
                <w:b/>
                <w:color w:val="000000"/>
                <w:sz w:val="20"/>
                <w:szCs w:val="20"/>
                <w:lang w:val="en-US" w:eastAsia="zh-CN"/>
              </w:rPr>
              <w:t>2019年9月1日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生产技术部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 w:val="20"/>
                <w:szCs w:val="20"/>
              </w:rPr>
              <w:t>护栏网、石笼网的生产</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rPr>
            </w:pPr>
            <w:r>
              <w:t>1.</w:t>
            </w:r>
            <w:r>
              <w:rPr>
                <w:rFonts w:hint="eastAsia"/>
                <w:lang w:val="en-US" w:eastAsia="zh-CN"/>
              </w:rPr>
              <w:t xml:space="preserve"> </w:t>
            </w:r>
            <w:r>
              <w:rPr>
                <w:rFonts w:hint="eastAsia" w:cs="宋体"/>
              </w:rPr>
              <w:t>管理方针：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keepNext w:val="0"/>
              <w:keepLines w:val="0"/>
              <w:pageBreakBefore w:val="0"/>
              <w:kinsoku/>
              <w:wordWrap/>
              <w:overflowPunct/>
              <w:topLinePunct w:val="0"/>
              <w:autoSpaceDE/>
              <w:autoSpaceDN/>
              <w:bidi w:val="0"/>
              <w:adjustRightInd/>
              <w:snapToGrid/>
              <w:spacing w:line="360" w:lineRule="exact"/>
              <w:textAlignment w:val="auto"/>
            </w:pPr>
            <w:r>
              <w:rPr>
                <w:rFonts w:hint="eastAsia"/>
                <w:sz w:val="21"/>
                <w:szCs w:val="21"/>
              </w:rPr>
              <w:t>守法诚信，坚持预防为主与持续改进，追求卓越绩效</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lang w:eastAsia="zh-CN"/>
              </w:rPr>
            </w:pPr>
            <w:r>
              <w:rPr>
                <w:rFonts w:hint="eastAsia" w:ascii="Times New Roman" w:hAnsi="Times New Roman" w:cs="宋体"/>
              </w:rPr>
              <w:t>公司环境目标</w:t>
            </w:r>
            <w:r>
              <w:rPr>
                <w:rFonts w:hint="eastAsia" w:cs="宋体"/>
                <w:lang w:eastAsia="zh-CN"/>
              </w:rPr>
              <w:t>：</w:t>
            </w:r>
          </w:p>
          <w:p>
            <w:pPr>
              <w:rPr>
                <w:rFonts w:hint="eastAsia"/>
                <w:sz w:val="21"/>
                <w:szCs w:val="21"/>
              </w:rPr>
            </w:pPr>
            <w:r>
              <w:rPr>
                <w:rFonts w:hint="eastAsia"/>
                <w:sz w:val="21"/>
                <w:szCs w:val="21"/>
              </w:rPr>
              <w:t>1.废弃物100%实现分类存放，合理处置。</w:t>
            </w:r>
          </w:p>
          <w:p>
            <w:pPr>
              <w:rPr>
                <w:rFonts w:hint="eastAsia"/>
                <w:sz w:val="21"/>
                <w:szCs w:val="21"/>
              </w:rPr>
            </w:pPr>
            <w:r>
              <w:rPr>
                <w:rFonts w:hint="eastAsia"/>
                <w:sz w:val="21"/>
                <w:szCs w:val="21"/>
              </w:rPr>
              <w:t>2.杜绝发生重大污染事故。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宋体"/>
                <w:lang w:eastAsia="zh-CN"/>
              </w:rPr>
            </w:pPr>
            <w:r>
              <w:rPr>
                <w:rFonts w:hint="eastAsia"/>
                <w:sz w:val="21"/>
                <w:szCs w:val="21"/>
              </w:rPr>
              <w:t>3.噪声、废气达标排放。</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2019年目标考核记录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车间</w:t>
            </w:r>
            <w:r>
              <w:rPr>
                <w:rFonts w:hint="eastAsia"/>
                <w:sz w:val="21"/>
                <w:szCs w:val="21"/>
              </w:rPr>
              <w:t>等基础设施，主要设</w:t>
            </w:r>
            <w:r>
              <w:rPr>
                <w:rFonts w:hint="eastAsia"/>
                <w:sz w:val="21"/>
                <w:szCs w:val="21"/>
                <w:lang w:eastAsia="zh-CN"/>
              </w:rPr>
              <w:t>施：</w:t>
            </w:r>
            <w:r>
              <w:rPr>
                <w:rFonts w:hint="eastAsia"/>
                <w:sz w:val="21"/>
                <w:szCs w:val="21"/>
                <w:lang w:val="en-US" w:eastAsia="zh-CN"/>
              </w:rPr>
              <w:t>切割机、石笼网编织机、电焊机</w:t>
            </w:r>
            <w:r>
              <w:rPr>
                <w:rFonts w:hint="eastAsia"/>
                <w:sz w:val="21"/>
                <w:szCs w:val="21"/>
              </w:rPr>
              <w:t>，满足</w:t>
            </w:r>
            <w:r>
              <w:rPr>
                <w:rFonts w:hint="eastAsia"/>
                <w:sz w:val="21"/>
                <w:szCs w:val="21"/>
                <w:lang w:val="en-US" w:eastAsia="zh-CN"/>
              </w:rPr>
              <w:t>生产</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hint="eastAsia"/>
                <w:b w:val="0"/>
                <w:bCs w:val="0"/>
                <w:sz w:val="21"/>
                <w:szCs w:val="21"/>
                <w:lang w:val="en-US" w:eastAsia="zh-CN"/>
              </w:rPr>
              <w:t>安平县经济开发区经四路28号</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100平米、车间1000平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w:t>
            </w:r>
            <w:r>
              <w:rPr>
                <w:rFonts w:hint="eastAsia"/>
                <w:lang w:eastAsia="zh-CN"/>
              </w:rPr>
              <w:t>DB11/501-2007《大气污染物综合排放标准》、GB12348-2008《工业企业厂界环境噪声排放标准》</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灭火器、集气罩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numPr>
                <w:ilvl w:val="0"/>
                <w:numId w:val="4"/>
              </w:numPr>
              <w:rPr>
                <w:rFonts w:hint="eastAsia" w:cs="宋体"/>
              </w:rPr>
            </w:pPr>
            <w:r>
              <w:rPr>
                <w:rFonts w:hint="eastAsia" w:cs="宋体"/>
              </w:rPr>
              <w:t>管理方针：</w:t>
            </w:r>
          </w:p>
          <w:p>
            <w:pPr>
              <w:numPr>
                <w:numId w:val="0"/>
              </w:num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r>
              <w:rPr>
                <w:rFonts w:hint="eastAsia"/>
                <w:sz w:val="21"/>
                <w:szCs w:val="21"/>
              </w:rPr>
              <w:t>守法诚信，坚持预防为主与持续改进，追求卓越绩效</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噪声、烟气、</w:t>
            </w:r>
            <w:r>
              <w:rPr>
                <w:rFonts w:hint="eastAsia"/>
                <w:sz w:val="21"/>
                <w:szCs w:val="21"/>
              </w:rPr>
              <w:t>相关方施加影响等。</w:t>
            </w:r>
            <w:r>
              <w:rPr>
                <w:rFonts w:hint="eastAsia"/>
                <w:sz w:val="21"/>
                <w:szCs w:val="21"/>
                <w:lang w:val="en-US" w:eastAsia="zh-CN"/>
              </w:rPr>
              <w:t>提供有固废处置记录、相关方告知书及发放记录、环境检测报告。</w:t>
            </w:r>
            <w:r>
              <w:rPr>
                <w:rFonts w:hint="eastAsia"/>
                <w:sz w:val="21"/>
                <w:szCs w:val="21"/>
              </w:rPr>
              <w:t>查看办公区域干净整洁，</w:t>
            </w:r>
            <w:r>
              <w:rPr>
                <w:rFonts w:hint="eastAsia"/>
                <w:sz w:val="21"/>
                <w:szCs w:val="21"/>
                <w:lang w:val="en-US" w:eastAsia="zh-CN"/>
              </w:rPr>
              <w:t>配有灭火器，但未</w:t>
            </w:r>
            <w:r>
              <w:rPr>
                <w:rFonts w:hint="eastAsia"/>
                <w:sz w:val="21"/>
                <w:szCs w:val="21"/>
              </w:rPr>
              <w:t>配置</w:t>
            </w:r>
            <w:r>
              <w:rPr>
                <w:rFonts w:hint="eastAsia"/>
                <w:sz w:val="21"/>
                <w:szCs w:val="21"/>
                <w:lang w:val="en-US" w:eastAsia="zh-CN"/>
              </w:rPr>
              <w:t>固废分类处置装置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编制应急准备和响应控制程序，识别的潜在意外紧急情况为火灾等。编制了应急预案，组织了消防演练，提供了应急预案演练记录。对应急预案进行了评价，可行。</w:t>
            </w:r>
            <w:r>
              <w:rPr>
                <w:rFonts w:hint="eastAsia"/>
                <w:sz w:val="21"/>
                <w:szCs w:val="21"/>
                <w:lang w:val="en-US" w:eastAsia="zh-CN"/>
              </w:rPr>
              <w:t>办公区域、车间</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9年12月2-3日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w:t>
            </w:r>
            <w:r>
              <w:rPr>
                <w:rFonts w:hint="eastAsia"/>
                <w:lang w:val="en-US" w:eastAsia="zh-CN"/>
              </w:rPr>
              <w:t>9</w:t>
            </w:r>
            <w:r>
              <w:rPr>
                <w:rFonts w:hint="eastAsia" w:cs="宋体"/>
              </w:rPr>
              <w:t>年</w:t>
            </w:r>
            <w:r>
              <w:rPr>
                <w:rFonts w:hint="eastAsia"/>
                <w:lang w:val="en-US" w:eastAsia="zh-CN"/>
              </w:rPr>
              <w:t>12</w:t>
            </w:r>
            <w:r>
              <w:rPr>
                <w:rFonts w:hint="eastAsia" w:cs="宋体"/>
              </w:rPr>
              <w:t>月</w:t>
            </w:r>
            <w:r>
              <w:rPr>
                <w:rFonts w:hint="eastAsia"/>
                <w:lang w:val="en-US" w:eastAsia="zh-CN"/>
              </w:rPr>
              <w:t>16</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提供2019年9月16日由河北祥安检测技术服务有限公司对噪声、废气的检测，检测结论达标，报告编号：201908HJ106，详见附件.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cs="Times New Roman"/>
                <w:szCs w:val="22"/>
                <w:lang w:val="en-US" w:eastAsia="zh-CN"/>
              </w:rPr>
              <w:t>提供</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环保局验收意见、</w:t>
            </w:r>
            <w:r>
              <w:rPr>
                <w:rFonts w:hint="eastAsia" w:ascii="Times New Roman" w:hAnsi="Times New Roman" w:cs="Times New Roman"/>
                <w:szCs w:val="22"/>
                <w:lang w:val="en-US" w:eastAsia="zh-CN"/>
              </w:rPr>
              <w:t>排</w:t>
            </w:r>
            <w:r>
              <w:rPr>
                <w:rFonts w:hint="eastAsia" w:ascii="Times New Roman" w:hAnsi="Times New Roman" w:cs="Times New Roman"/>
                <w:szCs w:val="22"/>
                <w:lang w:eastAsia="zh-CN"/>
              </w:rPr>
              <w:t>污许可证</w:t>
            </w:r>
            <w:r>
              <w:rPr>
                <w:rFonts w:hint="eastAsia" w:cs="Times New Roman"/>
                <w:szCs w:val="22"/>
                <w:lang w:val="en-US" w:eastAsia="zh-CN"/>
              </w:rPr>
              <w:t>回执</w:t>
            </w:r>
            <w:r>
              <w:rPr>
                <w:rFonts w:hint="eastAsia" w:cs="Times New Roman"/>
                <w:szCs w:val="22"/>
                <w:lang w:eastAsia="zh-CN"/>
              </w:rPr>
              <w:t>，</w:t>
            </w:r>
            <w:r>
              <w:rPr>
                <w:rFonts w:hint="eastAsia" w:cs="Times New Roman"/>
                <w:szCs w:val="22"/>
                <w:lang w:val="en-US" w:eastAsia="zh-CN"/>
              </w:rPr>
              <w:t>详见附件</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办公室8.1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河北亿申路桥防护工程有限公司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hAnsi="宋体"/>
                <w:sz w:val="21"/>
                <w:szCs w:val="21"/>
              </w:rPr>
            </w:pPr>
            <w:r>
              <w:rPr>
                <w:rFonts w:hint="eastAsia" w:ascii="宋体" w:hAnsi="宋体"/>
                <w:sz w:val="21"/>
                <w:szCs w:val="21"/>
              </w:rPr>
              <w:t>护栏网、石笼网的生产所涉及的相关环境管理活动</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3" w:leftChars="-32" w:hanging="54" w:hangingChars="26"/>
        <w:rPr>
          <w:rFonts w:hint="eastAsia"/>
          <w:b/>
          <w:color w:val="000000" w:themeColor="text1"/>
          <w:sz w:val="26"/>
          <w:szCs w:val="26"/>
        </w:rPr>
      </w:pPr>
      <w:r>
        <w:drawing>
          <wp:anchor distT="0" distB="0" distL="114300" distR="114300" simplePos="0" relativeHeight="251670528" behindDoc="0" locked="0" layoutInCell="1" allowOverlap="1">
            <wp:simplePos x="0" y="0"/>
            <wp:positionH relativeFrom="column">
              <wp:posOffset>1657350</wp:posOffset>
            </wp:positionH>
            <wp:positionV relativeFrom="paragraph">
              <wp:posOffset>280035</wp:posOffset>
            </wp:positionV>
            <wp:extent cx="786765" cy="364490"/>
            <wp:effectExtent l="0" t="0" r="635" b="381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786765" cy="364490"/>
                    </a:xfrm>
                    <a:prstGeom prst="rect">
                      <a:avLst/>
                    </a:prstGeom>
                    <a:noFill/>
                    <a:ln>
                      <a:noFill/>
                    </a:ln>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rFonts w:hint="eastAsia"/>
          <w:b/>
          <w:color w:val="000000" w:themeColor="text1"/>
          <w:szCs w:val="21"/>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rPr>
          <w:rFonts w:hint="eastAsia"/>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25</w:t>
      </w:r>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十七、与末次会议结论不同处的说明和其他说明(技术委员会填写)</w:t>
      </w: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rFonts w:hint="eastAsia"/>
          <w:b/>
          <w:color w:val="000000" w:themeColor="text1"/>
          <w:sz w:val="26"/>
          <w:szCs w:val="26"/>
        </w:rPr>
      </w:pPr>
      <w:r>
        <w:rPr>
          <w:rFonts w:hint="eastAsia"/>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bookmarkStart w:id="11" w:name="_GoBack"/>
      <w:bookmarkEnd w:id="1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058876D9"/>
    <w:multiLevelType w:val="singleLevel"/>
    <w:tmpl w:val="058876D9"/>
    <w:lvl w:ilvl="0" w:tentative="0">
      <w:start w:val="1"/>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1"/>
  </w:num>
  <w:num w:numId="3">
    <w:abstractNumId w:val="5"/>
  </w:num>
  <w:num w:numId="4">
    <w:abstractNumId w:val="3"/>
  </w:num>
  <w:num w:numId="5">
    <w:abstractNumId w:val="2"/>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0745B7"/>
    <w:rsid w:val="3C9A0372"/>
    <w:rsid w:val="60E54F6B"/>
    <w:rsid w:val="647437DC"/>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2020-05-26T08:14:44Z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