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任丘市海涛建筑器材有限公司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0207-2020-E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环境管理体系：初次认证第（二）阶段</w:t>
            </w:r>
            <w:bookmarkEnd w:id="3"/>
            <w:r>
              <w:rPr>
                <w:rFonts w:hint="eastAsia"/>
                <w:sz w:val="22"/>
                <w:szCs w:val="22"/>
                <w:lang w:eastAsia="zh-CN"/>
              </w:rPr>
              <w:t>（</w:t>
            </w:r>
            <w:r>
              <w:rPr>
                <w:rFonts w:hint="eastAsia"/>
                <w:sz w:val="22"/>
                <w:szCs w:val="22"/>
                <w:lang w:val="en-US" w:eastAsia="zh-CN"/>
              </w:rPr>
              <w:t>远程审核</w:t>
            </w:r>
            <w:r>
              <w:rPr>
                <w:rFonts w:hint="eastAsia"/>
                <w:sz w:val="22"/>
                <w:szCs w:val="22"/>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朱晓丽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2020.5.21下午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2020.5.22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2020.0</w:t>
            </w:r>
            <w:bookmarkStart w:id="4" w:name="_GoBack"/>
            <w:bookmarkEnd w:id="4"/>
            <w:r>
              <w:rPr>
                <w:rFonts w:hint="eastAsia"/>
                <w:sz w:val="20"/>
                <w:lang w:val="en-US" w:eastAsia="zh-CN"/>
              </w:rPr>
              <w:t>5.22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4408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acer</cp:lastModifiedBy>
  <dcterms:modified xsi:type="dcterms:W3CDTF">2020-05-16T12:27:02Z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