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受审核方信息确认表</w:t>
      </w:r>
    </w:p>
    <w:p>
      <w:pPr>
        <w:rPr>
          <w:rFonts w:ascii="宋体" w:hAnsi="宋体"/>
          <w:bCs/>
          <w:color w:val="000000"/>
          <w:sz w:val="24"/>
        </w:rPr>
      </w:pPr>
      <w:r>
        <w:rPr>
          <w:rFonts w:hint="eastAsia" w:ascii="宋体" w:hAnsi="宋体"/>
          <w:bCs/>
          <w:color w:val="000000"/>
          <w:sz w:val="24"/>
        </w:rPr>
        <w:t>企业名称：</w:t>
      </w:r>
      <w:bookmarkStart w:id="0" w:name="组织名称"/>
      <w:r>
        <w:rPr>
          <w:rFonts w:hint="eastAsia" w:ascii="宋体" w:hAnsi="宋体"/>
          <w:bCs/>
          <w:color w:val="000000"/>
          <w:sz w:val="24"/>
        </w:rPr>
        <w:t>任丘市海涛建筑器材有限公司</w:t>
      </w:r>
      <w:bookmarkEnd w:id="0"/>
      <w:r>
        <w:rPr>
          <w:rFonts w:hint="eastAsia" w:ascii="宋体" w:hAnsi="宋体"/>
          <w:bCs/>
          <w:color w:val="000000"/>
          <w:sz w:val="24"/>
        </w:rPr>
        <w:t xml:space="preserve">             合同编号：</w:t>
      </w:r>
      <w:bookmarkStart w:id="1" w:name="合同编号"/>
      <w:r>
        <w:rPr>
          <w:rFonts w:hint="eastAsia" w:ascii="宋体" w:hAnsi="宋体"/>
          <w:bCs/>
          <w:color w:val="000000"/>
          <w:sz w:val="24"/>
        </w:rPr>
        <w:t>0207-2020-E</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color w:val="000000"/>
                <w:szCs w:val="21"/>
              </w:rPr>
              <w:t>911309823296596018</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视频确认有效原件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5"/>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spacing w:line="440" w:lineRule="exact"/>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spacing w:line="440" w:lineRule="exact"/>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drawing>
                <wp:inline distT="0" distB="0" distL="0" distR="0">
                  <wp:extent cx="1179830" cy="5568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182623" cy="558684"/>
                          </a:xfrm>
                          <a:prstGeom prst="rect">
                            <a:avLst/>
                          </a:prstGeom>
                        </pic:spPr>
                      </pic:pic>
                    </a:graphicData>
                  </a:graphic>
                </wp:inline>
              </w:drawing>
            </w:r>
          </w:p>
          <w:p>
            <w:pPr>
              <w:ind w:firstLine="3990" w:firstLineChars="1900"/>
              <w:rPr>
                <w:color w:val="000000"/>
                <w:szCs w:val="21"/>
              </w:rPr>
            </w:pPr>
            <w:r>
              <w:rPr>
                <w:rFonts w:hint="eastAsia"/>
                <w:color w:val="000000"/>
                <w:szCs w:val="21"/>
              </w:rPr>
              <w:t>日期：2020年</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15</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w:t>
            </w:r>
            <w:r>
              <w:rPr>
                <w:rFonts w:hint="eastAsia"/>
                <w:color w:val="000000"/>
                <w:szCs w:val="21"/>
                <w:lang w:val="en-US" w:eastAsia="zh-CN"/>
              </w:rPr>
              <w:t>5</w:t>
            </w:r>
            <w:r>
              <w:rPr>
                <w:rFonts w:hint="eastAsia"/>
                <w:color w:val="000000"/>
                <w:szCs w:val="21"/>
              </w:rPr>
              <w:t>月</w:t>
            </w:r>
            <w:r>
              <w:rPr>
                <w:rFonts w:hint="eastAsia"/>
                <w:color w:val="000000"/>
                <w:szCs w:val="21"/>
                <w:lang w:val="en-US" w:eastAsia="zh-CN"/>
              </w:rPr>
              <w:t>15</w:t>
            </w:r>
            <w:r>
              <w:rPr>
                <w:rFonts w:hint="eastAsia"/>
                <w:color w:val="000000"/>
                <w:szCs w:val="21"/>
              </w:rPr>
              <w:t>日</w:t>
            </w:r>
            <w:bookmarkStart w:id="3" w:name="_GoBack"/>
            <w:bookmarkEnd w:id="3"/>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0E651B"/>
    <w:rsid w:val="001312E8"/>
    <w:rsid w:val="00166390"/>
    <w:rsid w:val="00210A43"/>
    <w:rsid w:val="006850CA"/>
    <w:rsid w:val="00702699"/>
    <w:rsid w:val="00746DE8"/>
    <w:rsid w:val="008465B5"/>
    <w:rsid w:val="008E71D6"/>
    <w:rsid w:val="00A620D3"/>
    <w:rsid w:val="66DC0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209</Words>
  <Characters>1196</Characters>
  <Lines>9</Lines>
  <Paragraphs>2</Paragraphs>
  <TotalTime>1</TotalTime>
  <ScaleCrop>false</ScaleCrop>
  <LinksUpToDate>false</LinksUpToDate>
  <CharactersWithSpaces>1403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acer</cp:lastModifiedBy>
  <dcterms:modified xsi:type="dcterms:W3CDTF">2020-05-16T11:58:32Z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