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20502-2023-QEO-2024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江苏德高物联技术有限公司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91320602582282553X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江苏德高物联技术有限公司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南通市新胜路158号迈普科技园6号楼一楼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南通市新胜路158号迈普科技园6号楼一楼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Q：计算机软件开发，智能水表（光电直读表，无线远传水表）、水质监测仪、电磁水表、电磁流量计及其配件的生产、销售及采集器和集中器的销售</w:t>
            </w:r>
          </w:p>
          <w:p w:rsidR="00114DAF">
            <w:pPr>
              <w:snapToGrid w:val="0"/>
              <w:spacing w:line="0" w:lineRule="atLeast"/>
              <w:jc w:val="left"/>
              <w:rPr>
                <w:sz w:val="21"/>
                <w:szCs w:val="21"/>
                <w:lang w:val="en-GB"/>
              </w:rPr>
            </w:pPr>
            <w:r>
              <w:rPr>
                <w:sz w:val="21"/>
                <w:szCs w:val="21"/>
                <w:lang w:val="en-GB"/>
              </w:rPr>
              <w:t>E：计算机软件开发，智能水表（光电直读表，无线远传水表）、水质监测仪、电磁水表、电磁流量计及其配件的生产、销售及采集器和集中器的销售所涉及场所的相关环境管理活动。</w:t>
            </w:r>
          </w:p>
          <w:p w:rsidR="00114DAF">
            <w:pPr>
              <w:snapToGrid w:val="0"/>
              <w:spacing w:line="0" w:lineRule="atLeast"/>
              <w:jc w:val="left"/>
              <w:rPr>
                <w:sz w:val="21"/>
                <w:szCs w:val="21"/>
                <w:lang w:val="en-GB"/>
              </w:rPr>
            </w:pPr>
            <w:r>
              <w:rPr>
                <w:sz w:val="21"/>
                <w:szCs w:val="21"/>
                <w:lang w:val="en-GB"/>
              </w:rPr>
              <w:t>O：计算机软件开发，智能水表（光电直读表，无线远传水表）、水质监测仪、电磁水表、电磁流量计及其配件的生产、销售及采集器和集中器的销售所涉及场所的相关职业健康安全管理活动。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江苏德高物联技术有限公司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南通市新胜路158号迈普科技园6号楼一楼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南通市新胜路158号迈普科技园6号楼一、三、四楼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Q：计算机软件开发，智能水表（光电直读表，无线远传水表）、水质监测仪、电磁水表、电磁流量计及其配件的生产、销售及采集器和集中器的销售</w:t>
            </w:r>
          </w:p>
          <w:p w:rsidR="00114DAF">
            <w:pPr>
              <w:snapToGrid w:val="0"/>
              <w:spacing w:line="0" w:lineRule="atLeast"/>
              <w:jc w:val="left"/>
              <w:rPr>
                <w:sz w:val="21"/>
                <w:szCs w:val="21"/>
                <w:lang w:val="en-GB"/>
              </w:rPr>
            </w:pPr>
            <w:r>
              <w:rPr>
                <w:sz w:val="21"/>
                <w:szCs w:val="21"/>
                <w:lang w:val="en-GB"/>
              </w:rPr>
              <w:t>E：计算机软件开发，智能水表（光电直读表，无线远传水表）、水质监测仪、电磁水表、电磁流量计及其配件的生产、销售及采集器和集中器的销售所涉及场所的相关环境管理活动。</w:t>
            </w:r>
          </w:p>
          <w:p w:rsidR="00114DAF">
            <w:pPr>
              <w:snapToGrid w:val="0"/>
              <w:spacing w:line="0" w:lineRule="atLeast"/>
              <w:jc w:val="left"/>
              <w:rPr>
                <w:sz w:val="21"/>
                <w:szCs w:val="21"/>
                <w:lang w:val="en-GB"/>
              </w:rPr>
            </w:pPr>
            <w:r>
              <w:rPr>
                <w:sz w:val="21"/>
                <w:szCs w:val="21"/>
                <w:lang w:val="en-GB"/>
              </w:rPr>
              <w:t>O：计算机软件开发，智能水表（光电直读表，无线远传水表）、水质监测仪、电磁水表、电磁流量计及其配件的生产、销售及采集器和集中器的销售所涉及场所的相关职业健康安全管理活动。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