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5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郑州黄金叶实业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21日 上午至2024年05月22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