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rFonts w:hint="eastAsia"/>
          <w:szCs w:val="44"/>
          <w:u w:val="single"/>
        </w:rPr>
        <w:t>0001-2020-QEO</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5pt;width:172.5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hint="default" w:ascii="楷体" w:hAnsi="楷体" w:eastAsia="楷体"/>
          <w:b/>
          <w:color w:val="000000"/>
          <w:sz w:val="52"/>
          <w:szCs w:val="52"/>
          <w:lang w:val="en-US" w:eastAsia="zh-CN"/>
        </w:rPr>
      </w:pPr>
      <w:r>
        <w:rPr>
          <w:rFonts w:hint="eastAsia" w:ascii="楷体" w:hAnsi="楷体" w:eastAsia="楷体"/>
          <w:b/>
          <w:color w:val="000000"/>
          <w:sz w:val="52"/>
          <w:szCs w:val="52"/>
        </w:rPr>
        <w:t>一阶段审核报告</w:t>
      </w:r>
      <w:r>
        <w:rPr>
          <w:rFonts w:hint="eastAsia" w:ascii="楷体" w:hAnsi="楷体" w:eastAsia="楷体"/>
          <w:b/>
          <w:color w:val="000000"/>
          <w:sz w:val="52"/>
          <w:szCs w:val="52"/>
          <w:lang w:eastAsia="zh-CN"/>
        </w:rPr>
        <w:t>（</w:t>
      </w:r>
      <w:r>
        <w:rPr>
          <w:rFonts w:hint="eastAsia" w:ascii="楷体" w:hAnsi="楷体" w:eastAsia="楷体"/>
          <w:b/>
          <w:color w:val="000000"/>
          <w:sz w:val="52"/>
          <w:szCs w:val="52"/>
          <w:lang w:val="en-US" w:eastAsia="zh-CN"/>
        </w:rPr>
        <w:t>远程）</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任丘市申华标牌设计服务有限公司</w:t>
      </w:r>
      <w:bookmarkEnd w:id="1"/>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782"/>
        <w:gridCol w:w="56"/>
        <w:gridCol w:w="840"/>
        <w:gridCol w:w="12"/>
        <w:gridCol w:w="85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8"/>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gridSpan w:val="2"/>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2352" w:type="dxa"/>
            <w:gridSpan w:val="2"/>
            <w:vAlign w:val="center"/>
          </w:tcPr>
          <w:p>
            <w:pPr>
              <w:jc w:val="center"/>
              <w:rPr>
                <w:b/>
                <w:color w:val="000000"/>
                <w:sz w:val="20"/>
                <w:szCs w:val="20"/>
              </w:rPr>
            </w:pPr>
            <w:r>
              <w:rPr>
                <w:rFonts w:hint="eastAsia"/>
                <w:b/>
                <w:color w:val="000000"/>
                <w:sz w:val="20"/>
                <w:szCs w:val="20"/>
              </w:rPr>
              <w:t>审核员注册号</w:t>
            </w:r>
          </w:p>
        </w:tc>
        <w:tc>
          <w:tcPr>
            <w:tcW w:w="3229" w:type="dxa"/>
            <w:gridSpan w:val="5"/>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rPr>
                <w:b/>
                <w:color w:val="000000"/>
                <w:sz w:val="20"/>
                <w:szCs w:val="20"/>
              </w:rPr>
            </w:pPr>
            <w:r>
              <w:rPr>
                <w:rFonts w:hint="eastAsia"/>
                <w:sz w:val="18"/>
                <w:szCs w:val="18"/>
              </w:rPr>
              <w:t>李京田</w:t>
            </w:r>
          </w:p>
        </w:tc>
        <w:tc>
          <w:tcPr>
            <w:tcW w:w="851" w:type="dxa"/>
            <w:gridSpan w:val="2"/>
            <w:vAlign w:val="center"/>
          </w:tcPr>
          <w:p>
            <w:pPr>
              <w:rPr>
                <w:b/>
                <w:color w:val="000000"/>
                <w:sz w:val="20"/>
                <w:szCs w:val="20"/>
              </w:rPr>
            </w:pPr>
            <w:r>
              <w:rPr>
                <w:rFonts w:hint="eastAsia"/>
                <w:b/>
                <w:color w:val="000000"/>
                <w:sz w:val="20"/>
                <w:szCs w:val="20"/>
              </w:rPr>
              <w:t>女</w:t>
            </w:r>
          </w:p>
        </w:tc>
        <w:tc>
          <w:tcPr>
            <w:tcW w:w="1417" w:type="dxa"/>
            <w:gridSpan w:val="2"/>
            <w:vAlign w:val="center"/>
          </w:tcPr>
          <w:p>
            <w:pPr>
              <w:spacing w:line="240" w:lineRule="exact"/>
              <w:rPr>
                <w:b/>
                <w:color w:val="000000"/>
                <w:sz w:val="20"/>
                <w:szCs w:val="20"/>
              </w:rPr>
            </w:pPr>
            <w:r>
              <w:rPr>
                <w:rFonts w:hint="eastAsia"/>
                <w:szCs w:val="21"/>
              </w:rPr>
              <w:t>☆</w:t>
            </w:r>
          </w:p>
        </w:tc>
        <w:tc>
          <w:tcPr>
            <w:tcW w:w="2352" w:type="dxa"/>
            <w:gridSpan w:val="2"/>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b/>
                <w:color w:val="000000"/>
                <w:sz w:val="20"/>
                <w:szCs w:val="20"/>
              </w:rPr>
            </w:pPr>
            <w:r>
              <w:rPr>
                <w:sz w:val="18"/>
                <w:szCs w:val="18"/>
              </w:rPr>
              <w:t>O:审核员</w:t>
            </w:r>
          </w:p>
        </w:tc>
        <w:tc>
          <w:tcPr>
            <w:tcW w:w="3229" w:type="dxa"/>
            <w:gridSpan w:val="5"/>
          </w:tcPr>
          <w:p>
            <w:pPr>
              <w:rPr>
                <w:rFonts w:hint="eastAsia"/>
                <w:b/>
                <w:szCs w:val="21"/>
              </w:rPr>
            </w:pPr>
            <w:r>
              <w:rPr>
                <w:rFonts w:hint="eastAsia"/>
                <w:b/>
                <w:szCs w:val="21"/>
              </w:rPr>
              <w:t>Q：29.12.00;34.05.00;35.05.01</w:t>
            </w:r>
          </w:p>
          <w:p>
            <w:pPr>
              <w:rPr>
                <w:rFonts w:hint="eastAsia"/>
                <w:b/>
                <w:szCs w:val="21"/>
              </w:rPr>
            </w:pPr>
            <w:r>
              <w:rPr>
                <w:rFonts w:hint="eastAsia"/>
                <w:b/>
                <w:szCs w:val="21"/>
              </w:rPr>
              <w:t>E：29.12.00;34.05.00;35.05.01</w:t>
            </w:r>
          </w:p>
          <w:p>
            <w:pPr>
              <w:rPr>
                <w:b/>
                <w:szCs w:val="21"/>
              </w:rPr>
            </w:pPr>
            <w:r>
              <w:rPr>
                <w:rFonts w:hint="eastAsia"/>
                <w:b/>
                <w:szCs w:val="21"/>
              </w:rPr>
              <w:t>O：29.12.00;34.05.00;35.05.01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spacing w:line="240" w:lineRule="exact"/>
              <w:rPr>
                <w:b/>
                <w:color w:val="000000"/>
                <w:sz w:val="20"/>
                <w:szCs w:val="20"/>
              </w:rPr>
            </w:pPr>
          </w:p>
        </w:tc>
        <w:tc>
          <w:tcPr>
            <w:tcW w:w="2352" w:type="dxa"/>
            <w:gridSpan w:val="2"/>
          </w:tcPr>
          <w:p>
            <w:pPr>
              <w:spacing w:line="240" w:lineRule="exact"/>
              <w:rPr>
                <w:b/>
                <w:color w:val="000000"/>
                <w:sz w:val="20"/>
                <w:szCs w:val="20"/>
              </w:rPr>
            </w:pPr>
          </w:p>
        </w:tc>
        <w:tc>
          <w:tcPr>
            <w:tcW w:w="3229" w:type="dxa"/>
            <w:gridSpan w:val="5"/>
            <w:vAlign w:val="center"/>
          </w:tcPr>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352" w:type="dxa"/>
            <w:gridSpan w:val="2"/>
            <w:vAlign w:val="center"/>
          </w:tcPr>
          <w:p>
            <w:pPr>
              <w:rPr>
                <w:b/>
                <w:color w:val="000000"/>
                <w:sz w:val="20"/>
                <w:szCs w:val="20"/>
              </w:rPr>
            </w:pPr>
            <w:r>
              <w:rPr>
                <w:rFonts w:hint="eastAsia"/>
                <w:b/>
                <w:color w:val="000000"/>
                <w:sz w:val="20"/>
                <w:szCs w:val="20"/>
              </w:rPr>
              <w:t>工作单位</w:t>
            </w:r>
          </w:p>
        </w:tc>
        <w:tc>
          <w:tcPr>
            <w:tcW w:w="3229" w:type="dxa"/>
            <w:gridSpan w:val="5"/>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352" w:type="dxa"/>
            <w:gridSpan w:val="2"/>
            <w:vAlign w:val="center"/>
          </w:tcPr>
          <w:p>
            <w:pPr>
              <w:rPr>
                <w:b/>
                <w:color w:val="000000"/>
              </w:rPr>
            </w:pPr>
          </w:p>
        </w:tc>
        <w:tc>
          <w:tcPr>
            <w:tcW w:w="3229" w:type="dxa"/>
            <w:gridSpan w:val="5"/>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352" w:type="dxa"/>
            <w:gridSpan w:val="2"/>
            <w:vAlign w:val="center"/>
          </w:tcPr>
          <w:p>
            <w:pPr>
              <w:rPr>
                <w:b/>
                <w:color w:val="000000"/>
              </w:rPr>
            </w:pPr>
          </w:p>
        </w:tc>
        <w:tc>
          <w:tcPr>
            <w:tcW w:w="3229" w:type="dxa"/>
            <w:gridSpan w:val="5"/>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ascii="宋体" w:hAnsi="宋体"/>
          <w:b/>
          <w:color w:val="000000"/>
          <w:sz w:val="20"/>
          <w:szCs w:val="20"/>
          <w:lang w:val="de-DE"/>
        </w:rPr>
        <w:t xml:space="preserve">ISO45001:2018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color w:val="000000"/>
                <w:szCs w:val="21"/>
              </w:rPr>
              <w:t>任丘市申华标牌设计服务有限公司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rPr>
                <w:rFonts w:ascii="宋体"/>
                <w:b/>
                <w:color w:val="000000"/>
                <w:sz w:val="20"/>
                <w:szCs w:val="20"/>
              </w:rPr>
            </w:pPr>
            <w:r>
              <w:t>任丘市议论堡乡三杰村</w:t>
            </w:r>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r>
              <w:t>任丘市议论堡乡三杰村</w:t>
            </w: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2" w:name="联系人"/>
            <w:r>
              <w:t>李艳杰</w:t>
            </w:r>
            <w:bookmarkEnd w:id="2"/>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3" w:name="联系人手机"/>
            <w:r>
              <w:t>13831791298</w:t>
            </w:r>
            <w:bookmarkEnd w:id="3"/>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4" w:name="法人"/>
            <w:r>
              <w:t>王洪升</w:t>
            </w:r>
            <w:bookmarkEnd w:id="4"/>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hint="eastAsia" w:ascii="宋体" w:eastAsia="宋体"/>
                <w:b/>
                <w:color w:val="000000"/>
                <w:sz w:val="20"/>
                <w:szCs w:val="20"/>
                <w:lang w:val="en-US" w:eastAsia="zh-CN"/>
              </w:rPr>
            </w:pPr>
            <w:r>
              <w:t>李艳杰</w:t>
            </w:r>
          </w:p>
        </w:tc>
        <w:tc>
          <w:tcPr>
            <w:tcW w:w="1135" w:type="dxa"/>
          </w:tcPr>
          <w:p>
            <w:pPr>
              <w:jc w:val="center"/>
              <w:rPr>
                <w:rFonts w:ascii="宋体"/>
                <w:b/>
                <w:color w:val="000000"/>
                <w:sz w:val="20"/>
                <w:szCs w:val="20"/>
              </w:rPr>
            </w:pPr>
            <w:r>
              <w:rPr>
                <w:rFonts w:hint="eastAsia" w:ascii="宋体"/>
                <w:b/>
                <w:color w:val="000000"/>
                <w:sz w:val="20"/>
                <w:szCs w:val="20"/>
              </w:rPr>
              <w:t>邮箱</w:t>
            </w:r>
          </w:p>
        </w:tc>
        <w:tc>
          <w:tcPr>
            <w:tcW w:w="1665"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rPr>
              <w:t>2019年8月</w:t>
            </w:r>
            <w:r>
              <w:rPr>
                <w:rFonts w:hint="eastAsia"/>
                <w:lang w:val="en-US" w:eastAsia="zh-CN"/>
              </w:rPr>
              <w:t>10</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tcPr>
          <w:p>
            <w:pPr>
              <w:rPr>
                <w:rFonts w:hint="eastAsia"/>
              </w:rPr>
            </w:pPr>
            <w:bookmarkStart w:id="5" w:name="审核范围"/>
            <w:r>
              <w:rPr>
                <w:rFonts w:hint="eastAsia"/>
              </w:rPr>
              <w:t>Q：交通标牌、路牌、指路牌、标牌、标识、广告牌、公交候车亭；户外广告与LED显示屏设计、销售；金属制品（宣传栏、护栏护窗、不锈钢框）、燃气设备、燃气具的销售</w:t>
            </w:r>
          </w:p>
          <w:p>
            <w:pPr>
              <w:rPr>
                <w:rFonts w:hint="eastAsia"/>
              </w:rPr>
            </w:pPr>
            <w:r>
              <w:rPr>
                <w:rFonts w:hint="eastAsia"/>
              </w:rPr>
              <w:t>E：交通标牌、路牌、指路牌、标牌、标识、广告牌、公交候车亭；户外广告与LED显示屏设计、销售；金属制品（宣传栏、护栏护窗、不锈钢框）、燃气设备、燃气具的销售及其场所所涉及的环境管理活动</w:t>
            </w:r>
          </w:p>
          <w:p>
            <w:pPr>
              <w:rPr>
                <w:rFonts w:hint="eastAsia"/>
              </w:rPr>
            </w:pPr>
            <w:r>
              <w:rPr>
                <w:rFonts w:hint="eastAsia"/>
              </w:rPr>
              <w:t>O：交通标牌、路牌、指路牌、标牌、标识、广告牌、公交候车亭；户外广告与LED显示屏设计、销售；金属制品（宣传栏、护栏护窗、不锈钢框）、燃气设备、燃气具的销售及其场所所涉及的职业健康安全管理活动</w:t>
            </w:r>
            <w:bookmarkEnd w:id="5"/>
            <w:r>
              <w:rPr>
                <w:rFonts w:hint="eastAsia"/>
              </w:rPr>
              <w:t xml:space="preserve"> </w:t>
            </w:r>
          </w:p>
          <w:p>
            <w:pPr>
              <w:snapToGrid w:val="0"/>
              <w:spacing w:line="420" w:lineRule="auto"/>
              <w:rPr>
                <w:rFonts w:hint="eastAsia" w:ascii="宋体" w:hAnsi="宋体"/>
                <w:szCs w:val="21"/>
                <w:lang w:val="en-US" w:eastAsia="zh-CN"/>
              </w:rPr>
            </w:pPr>
          </w:p>
          <w:p>
            <w:pPr>
              <w:snapToGrid w:val="0"/>
              <w:spacing w:line="420" w:lineRule="auto"/>
              <w:rPr>
                <w:rFonts w:hint="eastAsia" w:ascii="宋体" w:hAnsi="宋体"/>
                <w:szCs w:val="21"/>
                <w:lang w:val="en-US" w:eastAsia="zh-CN"/>
              </w:rPr>
            </w:pPr>
            <w:r>
              <w:rPr>
                <w:rFonts w:hint="eastAsia" w:ascii="宋体" w:hAnsi="宋体"/>
                <w:szCs w:val="21"/>
                <w:lang w:val="en-US" w:eastAsia="zh-CN"/>
              </w:rPr>
              <w:t>变更为：</w:t>
            </w:r>
          </w:p>
          <w:p>
            <w:pPr>
              <w:rPr>
                <w:rFonts w:hint="eastAsia"/>
                <w:b/>
                <w:bCs/>
                <w:color w:val="FF0000"/>
                <w:szCs w:val="21"/>
              </w:rPr>
            </w:pPr>
            <w:r>
              <w:rPr>
                <w:rFonts w:hint="eastAsia" w:ascii="宋体" w:hAnsi="宋体"/>
                <w:b/>
                <w:bCs/>
                <w:color w:val="FF0000"/>
                <w:szCs w:val="21"/>
              </w:rPr>
              <w:t>Q：交通标牌、路牌、指路牌、标牌、标识、广告牌、公交候车亭；户外广告与LED显示屏设计、销售；金属制品（宣传栏、护栏护窗、不锈钢框）的销售</w:t>
            </w:r>
          </w:p>
          <w:p>
            <w:pPr>
              <w:rPr>
                <w:rFonts w:hint="eastAsia" w:ascii="宋体" w:hAnsi="宋体"/>
                <w:b/>
                <w:bCs/>
                <w:color w:val="FF0000"/>
                <w:szCs w:val="21"/>
              </w:rPr>
            </w:pPr>
            <w:r>
              <w:rPr>
                <w:rFonts w:hint="eastAsia" w:ascii="宋体" w:hAnsi="宋体"/>
                <w:b/>
                <w:bCs/>
                <w:color w:val="FF0000"/>
                <w:szCs w:val="21"/>
              </w:rPr>
              <w:t>E：交通标牌、路牌、指路牌、标牌、标识、广告牌、公交候车亭；户外广告与LED显示屏设计、销售；金属制品（宣传栏、护栏护窗、不锈钢框）的销售及其场所所涉及的环境管理活动</w:t>
            </w:r>
          </w:p>
          <w:p>
            <w:pPr>
              <w:snapToGrid w:val="0"/>
              <w:spacing w:line="420" w:lineRule="auto"/>
            </w:pPr>
            <w:r>
              <w:rPr>
                <w:rFonts w:hint="eastAsia" w:ascii="宋体" w:hAnsi="宋体"/>
                <w:b/>
                <w:bCs/>
                <w:color w:val="FF0000"/>
                <w:szCs w:val="21"/>
              </w:rPr>
              <w:t xml:space="preserve">O：交通标牌、路牌、指路牌、标牌、标识、广告牌、公交候车亭；户外广告与LED显示屏设计、销售；金属制品（宣传栏、护栏护窗、不锈钢框）的销售及其场所所涉及的职业健康安全管理活动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rPr>
                <w:rFonts w:hint="eastAsia"/>
                <w:b/>
                <w:szCs w:val="21"/>
              </w:rPr>
            </w:pPr>
            <w:bookmarkStart w:id="6" w:name="专业代码"/>
            <w:r>
              <w:rPr>
                <w:rFonts w:hint="eastAsia"/>
                <w:b/>
                <w:szCs w:val="21"/>
              </w:rPr>
              <w:t>Q：29.12.00;34.05.00;35.05.01</w:t>
            </w:r>
          </w:p>
          <w:p>
            <w:pPr>
              <w:rPr>
                <w:rFonts w:hint="eastAsia"/>
                <w:b/>
                <w:szCs w:val="21"/>
              </w:rPr>
            </w:pPr>
            <w:r>
              <w:rPr>
                <w:rFonts w:hint="eastAsia"/>
                <w:b/>
                <w:szCs w:val="21"/>
              </w:rPr>
              <w:t>E：29.12.00;34.05.00;35.05.01</w:t>
            </w:r>
          </w:p>
          <w:p>
            <w:pPr>
              <w:spacing w:line="280" w:lineRule="exact"/>
              <w:rPr>
                <w:rFonts w:ascii="宋体"/>
                <w:b/>
                <w:color w:val="000000"/>
                <w:sz w:val="20"/>
                <w:szCs w:val="20"/>
              </w:rPr>
            </w:pPr>
            <w:r>
              <w:rPr>
                <w:rFonts w:hint="eastAsia"/>
                <w:b/>
                <w:szCs w:val="21"/>
              </w:rPr>
              <w:t>O：29.12.00;34.05.00;35.05.01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hAns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pStyle w:val="2"/>
            </w:pP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FF"/>
          <w:szCs w:val="21"/>
          <w:lang w:val="en-US" w:eastAsia="zh-CN"/>
        </w:rPr>
        <w:t>远程审核</w:t>
      </w:r>
      <w:r>
        <w:rPr>
          <w:rFonts w:ascii="宋体" w:hAnsi="宋体"/>
          <w:b/>
          <w:color w:val="000000"/>
          <w:szCs w:val="21"/>
        </w:rPr>
        <w:t>)</w:t>
      </w:r>
    </w:p>
    <w:p>
      <w:pPr>
        <w:spacing w:line="300" w:lineRule="auto"/>
        <w:ind w:firstLine="268" w:firstLineChars="139"/>
        <w:rPr>
          <w:rFonts w:hint="default" w:ascii="宋体" w:eastAsia="宋体"/>
          <w:b/>
          <w:color w:val="000000"/>
          <w:spacing w:val="-4"/>
          <w:sz w:val="20"/>
          <w:szCs w:val="20"/>
          <w:lang w:val="en-US" w:eastAsia="zh-CN"/>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r>
        <w:rPr>
          <w:rFonts w:hint="eastAsia" w:ascii="宋体" w:hAnsi="宋体"/>
          <w:b/>
          <w:color w:val="000000"/>
          <w:spacing w:val="-4"/>
          <w:sz w:val="20"/>
          <w:szCs w:val="20"/>
          <w:lang w:val="en-US" w:eastAsia="zh-CN"/>
        </w:rPr>
        <w:t xml:space="preserve">  </w:t>
      </w:r>
      <w:r>
        <w:rPr>
          <w:rFonts w:ascii="宋体" w:hAnsi="宋体"/>
          <w:b/>
          <w:color w:val="000000"/>
          <w:spacing w:val="-4"/>
          <w:sz w:val="20"/>
          <w:szCs w:val="20"/>
        </w:rPr>
        <w:t>远程实施</w:t>
      </w:r>
      <w:r>
        <w:rPr>
          <w:rFonts w:hint="eastAsia"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lang w:val="en-US"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 xml:space="preserve"> </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w:t>
      </w:r>
      <w:r>
        <w:rPr>
          <w:rFonts w:hint="eastAsia" w:ascii="宋体" w:hAnsi="宋体"/>
          <w:b/>
          <w:color w:val="000000"/>
          <w:sz w:val="20"/>
          <w:szCs w:val="20"/>
          <w:lang w:val="en-US" w:eastAsia="zh-CN"/>
        </w:rPr>
        <w:t>报</w:t>
      </w:r>
      <w:r>
        <w:rPr>
          <w:rFonts w:hint="eastAsia" w:ascii="宋体" w:hAnsi="宋体"/>
          <w:b/>
          <w:color w:val="000000"/>
          <w:sz w:val="20"/>
          <w:szCs w:val="20"/>
        </w:rPr>
        <w:t>告</w:t>
      </w:r>
      <w:r>
        <w:rPr>
          <w:rFonts w:ascii="宋体" w:hAnsi="宋体"/>
          <w:b/>
          <w:color w:val="000000"/>
          <w:sz w:val="20"/>
          <w:szCs w:val="20"/>
        </w:rPr>
        <w:t xml:space="preserve">)   </w:t>
      </w:r>
    </w:p>
    <w:p>
      <w:pPr>
        <w:spacing w:line="300" w:lineRule="auto"/>
        <w:ind w:firstLine="268" w:firstLineChars="148"/>
        <w:rPr>
          <w:rFonts w:hint="default" w:ascii="宋体"/>
          <w:b/>
          <w:color w:val="FF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w:t>
      </w:r>
      <w:r>
        <w:rPr>
          <w:rFonts w:hint="eastAsia" w:ascii="宋体" w:hAnsi="宋体"/>
          <w:b/>
          <w:color w:val="000000"/>
          <w:sz w:val="20"/>
          <w:szCs w:val="20"/>
          <w:lang w:val="en-US"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w:t>
      </w:r>
      <w:r>
        <w:rPr>
          <w:rFonts w:hint="eastAsia" w:ascii="宋体" w:hAnsi="宋体"/>
          <w:b/>
          <w:color w:val="000000"/>
          <w:sz w:val="20"/>
          <w:szCs w:val="20"/>
          <w:lang w:val="en-US" w:eastAsia="zh-CN"/>
        </w:rPr>
        <w:t>视频</w:t>
      </w:r>
      <w:r>
        <w:rPr>
          <w:rFonts w:hint="eastAsia" w:ascii="宋体" w:hAnsi="宋体"/>
          <w:b/>
          <w:color w:val="000000"/>
          <w:sz w:val="20"/>
          <w:szCs w:val="20"/>
        </w:rPr>
        <w:t>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管理层、综合部、</w:t>
      </w:r>
      <w:r>
        <w:rPr>
          <w:rFonts w:hint="eastAsia" w:ascii="宋体" w:hAnsi="宋体"/>
          <w:b/>
          <w:color w:val="000000"/>
          <w:sz w:val="20"/>
          <w:szCs w:val="20"/>
          <w:u w:val="single"/>
          <w:lang w:eastAsia="zh-CN"/>
        </w:rPr>
        <w:t>技术部</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lang w:eastAsia="zh-CN"/>
        </w:rPr>
        <w:t xml:space="preserve"> 设计</w:t>
      </w:r>
      <w:r>
        <w:rPr>
          <w:rFonts w:hint="eastAsia" w:ascii="宋体" w:hAnsi="宋体"/>
          <w:b/>
          <w:color w:val="000000"/>
          <w:sz w:val="20"/>
          <w:szCs w:val="20"/>
          <w:u w:val="single"/>
          <w:lang w:val="en-US" w:eastAsia="zh-CN"/>
        </w:rPr>
        <w:t>场所</w:t>
      </w:r>
      <w:r>
        <w:rPr>
          <w:rFonts w:hint="eastAsia" w:ascii="宋体" w:hAnsi="宋体"/>
          <w:b/>
          <w:color w:val="000000"/>
          <w:sz w:val="20"/>
          <w:szCs w:val="20"/>
          <w:u w:val="single"/>
          <w:lang w:eastAsia="zh-CN"/>
        </w:rPr>
        <w:t>；</w:t>
      </w:r>
      <w:r>
        <w:rPr>
          <w:rFonts w:hint="eastAsia" w:ascii="宋体" w:hAnsi="宋体"/>
          <w:b/>
          <w:color w:val="000000"/>
          <w:sz w:val="20"/>
          <w:szCs w:val="20"/>
          <w:u w:val="single"/>
          <w:lang w:val="en-US" w:eastAsia="zh-CN"/>
        </w:rPr>
        <w:t>销售场所</w:t>
      </w:r>
      <w:bookmarkStart w:id="8" w:name="_GoBack"/>
      <w:bookmarkEnd w:id="8"/>
      <w:r>
        <w:rPr>
          <w:rFonts w:hint="eastAsia" w:ascii="宋体" w:hAnsi="宋体"/>
          <w:b/>
          <w:color w:val="000000"/>
          <w:sz w:val="20"/>
          <w:szCs w:val="20"/>
          <w:u w:val="single"/>
          <w:lang w:eastAsia="zh-CN"/>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FF"/>
          <w:sz w:val="20"/>
          <w:szCs w:val="20"/>
          <w:lang w:val="en-US"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FF"/>
          <w:sz w:val="20"/>
          <w:szCs w:val="20"/>
          <w:lang w:val="en-US"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eastAsia="宋体" w:cs="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eastAsia="宋体" w:cs="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b/>
                <w:color w:val="000000"/>
                <w:sz w:val="20"/>
                <w:szCs w:val="20"/>
              </w:rPr>
            </w:pPr>
            <w:r>
              <w:rPr>
                <w:rFonts w:hint="eastAsia" w:ascii="宋体" w:hAnsi="宋体"/>
                <w:b/>
                <w:color w:val="000000"/>
                <w:sz w:val="20"/>
                <w:szCs w:val="20"/>
              </w:rPr>
              <w:t>产品：</w:t>
            </w:r>
            <w:r>
              <w:rPr>
                <w:rFonts w:hint="eastAsia" w:ascii="宋体" w:hAnsi="宋体"/>
                <w:szCs w:val="21"/>
              </w:rPr>
              <w:t>交通标牌、路牌、指路牌、标牌、标识、广告牌、公交候车亭；户外广告与LED显示屏设计、销售；金属制品（宣传栏、护栏护窗、不锈钢框）的销售</w:t>
            </w: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b/>
                <w:color w:val="000000"/>
                <w:sz w:val="20"/>
                <w:szCs w:val="20"/>
                <w:lang w:val="en-US" w:eastAsia="zh-CN"/>
              </w:rPr>
              <w:t>设计服务、销售服务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hAns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eastAsia="zh-CN"/>
              </w:rPr>
              <w:t>技术部</w:t>
            </w:r>
            <w:r>
              <w:rPr>
                <w:rFonts w:hint="eastAsia" w:ascii="宋体" w:hAnsi="宋体"/>
                <w:b/>
                <w:color w:val="000000"/>
                <w:sz w:val="20"/>
                <w:szCs w:val="20"/>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w:t>
            </w:r>
            <w:r>
              <w:rPr>
                <w:rFonts w:hint="eastAsia" w:ascii="宋体" w:hAnsi="宋体"/>
                <w:color w:val="000000"/>
                <w:sz w:val="20"/>
                <w:szCs w:val="20"/>
                <w:lang w:eastAsia="zh-CN"/>
              </w:rPr>
              <w:t>技术部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hAns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r>
              <w:rPr>
                <w:color w:val="000000"/>
                <w:szCs w:val="21"/>
              </w:rPr>
              <w:t>任丘市申华标牌设计服务有限公司</w:t>
            </w:r>
          </w:p>
          <w:p>
            <w:pPr>
              <w:rPr>
                <w:rFonts w:ascii="宋体" w:hAnsi="宋体"/>
                <w:bCs/>
                <w:szCs w:val="21"/>
              </w:rPr>
            </w:pPr>
            <w:r>
              <w:rPr>
                <w:rFonts w:hint="eastAsia" w:ascii="宋体" w:hAnsi="宋体"/>
                <w:color w:val="000000"/>
                <w:sz w:val="20"/>
                <w:szCs w:val="20"/>
              </w:rPr>
              <w:t>受审核方位于：</w:t>
            </w:r>
            <w:bookmarkStart w:id="7" w:name="注册地址"/>
            <w:r>
              <w:t>任丘市议论堡乡三杰村</w:t>
            </w:r>
            <w:bookmarkEnd w:id="7"/>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自建厂房</w:t>
            </w:r>
            <w:r>
              <w:rPr>
                <w:rFonts w:ascii="宋体" w:hAns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pacing w:val="-10"/>
                <w:sz w:val="20"/>
                <w:szCs w:val="20"/>
              </w:rPr>
              <w:t>租用办公用房</w:t>
            </w:r>
            <w:r>
              <w:rPr>
                <w:rFonts w:ascii="宋体" w:hAnsi="宋体"/>
                <w:color w:val="000000"/>
                <w:spacing w:val="-10"/>
                <w:sz w:val="20"/>
                <w:szCs w:val="20"/>
              </w:rPr>
              <w:t xml:space="preserve">   </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有</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2"/>
              <w:rPr>
                <w:rFonts w:hint="eastAsia"/>
              </w:rPr>
            </w:pPr>
            <w:r>
              <w:rPr>
                <w:rFonts w:hint="eastAsia" w:ascii="宋体" w:hAnsi="宋体" w:cs="宋体"/>
                <w:sz w:val="20"/>
                <w:szCs w:val="20"/>
              </w:rPr>
              <w:t>█</w:t>
            </w:r>
            <w:r>
              <w:rPr>
                <w:rFonts w:hint="eastAsia" w:ascii="宋体" w:hAnsi="宋体"/>
                <w:color w:val="auto"/>
                <w:spacing w:val="-10"/>
                <w:sz w:val="20"/>
                <w:szCs w:val="20"/>
              </w:rPr>
              <w:t>产品技术标准号：</w:t>
            </w:r>
          </w:p>
          <w:p>
            <w:pPr>
              <w:rPr>
                <w:rFonts w:hint="eastAsia"/>
              </w:rPr>
            </w:pPr>
            <w:r>
              <w:rPr>
                <w:rFonts w:hint="eastAsia"/>
              </w:rPr>
              <w:t>GB17733-2008《地名 标志》</w:t>
            </w:r>
          </w:p>
          <w:p>
            <w:pPr>
              <w:rPr>
                <w:rFonts w:hint="eastAsia"/>
              </w:rPr>
            </w:pPr>
            <w:r>
              <w:rPr>
                <w:rFonts w:hint="eastAsia"/>
              </w:rPr>
              <w:t xml:space="preserve"> 07SG526</w:t>
            </w:r>
            <w:r>
              <w:rPr>
                <w:rFonts w:hint="eastAsia"/>
              </w:rPr>
              <w:tab/>
            </w:r>
            <w:r>
              <w:rPr>
                <w:rFonts w:hint="eastAsia"/>
              </w:rPr>
              <w:t xml:space="preserve"> 户外钢结构独立柱广告牌</w:t>
            </w:r>
            <w:r>
              <w:rPr>
                <w:rFonts w:hint="eastAsia"/>
              </w:rPr>
              <w:tab/>
            </w:r>
            <w:r>
              <w:rPr>
                <w:rFonts w:hint="eastAsia"/>
              </w:rPr>
              <w:tab/>
            </w:r>
            <w:r>
              <w:rPr>
                <w:rFonts w:hint="eastAsia"/>
              </w:rPr>
              <w:t>2007-06-01</w:t>
            </w:r>
            <w:r>
              <w:rPr>
                <w:rFonts w:hint="eastAsia"/>
              </w:rPr>
              <w:tab/>
            </w:r>
            <w:r>
              <w:rPr>
                <w:rFonts w:hint="eastAsia"/>
              </w:rPr>
              <w:t>现行</w:t>
            </w:r>
          </w:p>
          <w:p>
            <w:pPr>
              <w:rPr>
                <w:rFonts w:hint="eastAsia"/>
              </w:rPr>
            </w:pPr>
            <w:r>
              <w:rPr>
                <w:rFonts w:hint="eastAsia"/>
              </w:rPr>
              <w:t xml:space="preserve"> DB13/T 1184-2010</w:t>
            </w:r>
            <w:r>
              <w:rPr>
                <w:rFonts w:hint="eastAsia"/>
              </w:rPr>
              <w:tab/>
            </w:r>
            <w:r>
              <w:rPr>
                <w:rFonts w:hint="eastAsia"/>
              </w:rPr>
              <w:t xml:space="preserve"> 户外广告牌技术规范</w:t>
            </w:r>
            <w:r>
              <w:rPr>
                <w:rFonts w:hint="eastAsia"/>
              </w:rPr>
              <w:tab/>
            </w:r>
            <w:r>
              <w:rPr>
                <w:rFonts w:hint="eastAsia"/>
              </w:rPr>
              <w:t xml:space="preserve">     河北省质量技术监督局</w:t>
            </w:r>
            <w:r>
              <w:rPr>
                <w:rFonts w:hint="eastAsia"/>
              </w:rPr>
              <w:tab/>
            </w:r>
            <w:r>
              <w:rPr>
                <w:rFonts w:hint="eastAsia"/>
              </w:rPr>
              <w:t>2010-0</w:t>
            </w:r>
          </w:p>
          <w:p>
            <w:pPr>
              <w:rPr>
                <w:rFonts w:hint="eastAsia"/>
              </w:rPr>
            </w:pPr>
            <w:r>
              <w:rPr>
                <w:rFonts w:hint="eastAsia"/>
              </w:rPr>
              <w:t>CJ/T 107-2013</w:t>
            </w:r>
            <w:r>
              <w:rPr>
                <w:rFonts w:hint="eastAsia"/>
              </w:rPr>
              <w:tab/>
            </w:r>
            <w:r>
              <w:rPr>
                <w:rFonts w:hint="eastAsia"/>
              </w:rPr>
              <w:t xml:space="preserve"> 城市公共汽、电车候车亭</w:t>
            </w:r>
            <w:r>
              <w:rPr>
                <w:rFonts w:hint="eastAsia"/>
              </w:rPr>
              <w:tab/>
            </w:r>
            <w:r>
              <w:rPr>
                <w:rFonts w:hint="eastAsia"/>
              </w:rPr>
              <w:t>住房和城乡建设部</w:t>
            </w:r>
            <w:r>
              <w:rPr>
                <w:rFonts w:hint="eastAsia"/>
              </w:rPr>
              <w:tab/>
            </w:r>
            <w:r>
              <w:rPr>
                <w:rFonts w:hint="eastAsia"/>
              </w:rPr>
              <w:t>2014-03-01</w:t>
            </w:r>
            <w:r>
              <w:rPr>
                <w:rFonts w:hint="eastAsia"/>
              </w:rPr>
              <w:tab/>
            </w:r>
            <w:r>
              <w:rPr>
                <w:rFonts w:hint="eastAsia"/>
              </w:rPr>
              <w:t>现行</w:t>
            </w:r>
          </w:p>
          <w:p>
            <w:pPr>
              <w:rPr>
                <w:rFonts w:hint="eastAsia"/>
              </w:rPr>
            </w:pPr>
            <w:r>
              <w:rPr>
                <w:rFonts w:hint="eastAsia"/>
              </w:rPr>
              <w:t xml:space="preserve"> GB/T 29458-2012</w:t>
            </w:r>
            <w:r>
              <w:rPr>
                <w:rFonts w:hint="eastAsia"/>
              </w:rPr>
              <w:tab/>
            </w:r>
            <w:r>
              <w:rPr>
                <w:rFonts w:hint="eastAsia"/>
              </w:rPr>
              <w:t xml:space="preserve"> 体育场馆LED显示屏使用要求及检验方法</w:t>
            </w:r>
            <w:r>
              <w:rPr>
                <w:rFonts w:hint="eastAsia"/>
              </w:rPr>
              <w:tab/>
            </w:r>
            <w:r>
              <w:rPr>
                <w:rFonts w:hint="eastAsia"/>
              </w:rPr>
              <w:t>国家质量监督检验检疫.</w:t>
            </w:r>
            <w:r>
              <w:rPr>
                <w:rFonts w:hint="eastAsia"/>
              </w:rPr>
              <w:tab/>
            </w:r>
            <w:r>
              <w:rPr>
                <w:rFonts w:hint="eastAsia"/>
              </w:rPr>
              <w:t>2013-05-01</w:t>
            </w:r>
            <w:r>
              <w:rPr>
                <w:rFonts w:hint="eastAsia"/>
              </w:rPr>
              <w:tab/>
            </w:r>
            <w:r>
              <w:rPr>
                <w:rFonts w:hint="eastAsia"/>
              </w:rPr>
              <w:t>现行</w:t>
            </w:r>
          </w:p>
          <w:p>
            <w:pPr>
              <w:rPr>
                <w:rFonts w:hint="eastAsia"/>
              </w:rPr>
            </w:pPr>
            <w:r>
              <w:rPr>
                <w:rFonts w:hint="eastAsia"/>
              </w:rPr>
              <w:t xml:space="preserve"> GB/T 34973-2017</w:t>
            </w:r>
            <w:r>
              <w:rPr>
                <w:rFonts w:hint="eastAsia"/>
              </w:rPr>
              <w:tab/>
            </w:r>
            <w:r>
              <w:rPr>
                <w:rFonts w:hint="eastAsia"/>
              </w:rPr>
              <w:t xml:space="preserve"> LED显示屏干扰光现场测量方法</w:t>
            </w:r>
            <w:r>
              <w:rPr>
                <w:rFonts w:hint="eastAsia"/>
              </w:rPr>
              <w:tab/>
            </w:r>
            <w:r>
              <w:rPr>
                <w:rFonts w:hint="eastAsia"/>
              </w:rPr>
              <w:t>国家质量监督检验检疫.</w:t>
            </w:r>
            <w:r>
              <w:rPr>
                <w:rFonts w:hint="eastAsia"/>
              </w:rPr>
              <w:tab/>
            </w:r>
            <w:r>
              <w:rPr>
                <w:rFonts w:hint="eastAsia"/>
              </w:rPr>
              <w:t>2018-05-01</w:t>
            </w:r>
            <w:r>
              <w:rPr>
                <w:rFonts w:hint="eastAsia"/>
              </w:rPr>
              <w:tab/>
            </w:r>
            <w:r>
              <w:rPr>
                <w:rFonts w:hint="eastAsia"/>
              </w:rPr>
              <w:t>现行</w:t>
            </w:r>
          </w:p>
          <w:p>
            <w:pPr>
              <w:rPr>
                <w:rFonts w:hint="eastAsia"/>
              </w:rPr>
            </w:pPr>
            <w:r>
              <w:rPr>
                <w:rFonts w:hint="eastAsia"/>
              </w:rPr>
              <w:t xml:space="preserve"> GB/T 36101-2018</w:t>
            </w:r>
            <w:r>
              <w:rPr>
                <w:rFonts w:hint="eastAsia"/>
              </w:rPr>
              <w:tab/>
            </w:r>
            <w:r>
              <w:rPr>
                <w:rFonts w:hint="eastAsia"/>
              </w:rPr>
              <w:t xml:space="preserve"> LED显示屏干扰光评价要求</w:t>
            </w:r>
            <w:r>
              <w:rPr>
                <w:rFonts w:hint="eastAsia"/>
              </w:rPr>
              <w:tab/>
            </w:r>
            <w:r>
              <w:rPr>
                <w:rFonts w:hint="eastAsia"/>
              </w:rPr>
              <w:t>国家质量监督检验检疫.</w:t>
            </w:r>
            <w:r>
              <w:rPr>
                <w:rFonts w:hint="eastAsia"/>
              </w:rPr>
              <w:tab/>
            </w:r>
            <w:r>
              <w:rPr>
                <w:rFonts w:hint="eastAsia"/>
              </w:rPr>
              <w:t>2018-10-01</w:t>
            </w:r>
            <w:r>
              <w:rPr>
                <w:rFonts w:hint="eastAsia"/>
              </w:rPr>
              <w:tab/>
            </w:r>
            <w:r>
              <w:rPr>
                <w:rFonts w:hint="eastAsia"/>
              </w:rPr>
              <w:t>现行</w:t>
            </w:r>
          </w:p>
          <w:p>
            <w:pPr>
              <w:rPr>
                <w:rFonts w:hint="eastAsia"/>
              </w:rPr>
            </w:pPr>
            <w:r>
              <w:rPr>
                <w:rFonts w:hint="eastAsia"/>
              </w:rPr>
              <w:t xml:space="preserve"> SJ/T 11406-2009</w:t>
            </w:r>
            <w:r>
              <w:rPr>
                <w:rFonts w:hint="eastAsia"/>
              </w:rPr>
              <w:tab/>
            </w:r>
            <w:r>
              <w:rPr>
                <w:rFonts w:hint="eastAsia"/>
              </w:rPr>
              <w:t xml:space="preserve"> 体育场馆用LED显示屏规范</w:t>
            </w:r>
            <w:r>
              <w:rPr>
                <w:rFonts w:hint="eastAsia"/>
              </w:rPr>
              <w:tab/>
            </w:r>
            <w:r>
              <w:rPr>
                <w:rFonts w:hint="eastAsia"/>
              </w:rPr>
              <w:t>工业和信息化部</w:t>
            </w:r>
            <w:r>
              <w:rPr>
                <w:rFonts w:hint="eastAsia"/>
              </w:rPr>
              <w:tab/>
            </w:r>
            <w:r>
              <w:rPr>
                <w:rFonts w:hint="eastAsia"/>
              </w:rPr>
              <w:t>2010-01-01</w:t>
            </w:r>
            <w:r>
              <w:rPr>
                <w:rFonts w:hint="eastAsia"/>
              </w:rPr>
              <w:tab/>
            </w:r>
            <w:r>
              <w:rPr>
                <w:rFonts w:hint="eastAsia"/>
              </w:rPr>
              <w:t>现行</w:t>
            </w:r>
          </w:p>
          <w:p>
            <w:pPr>
              <w:rPr>
                <w:rFonts w:hint="eastAsia"/>
              </w:rPr>
            </w:pPr>
            <w:r>
              <w:rPr>
                <w:rFonts w:hint="eastAsia"/>
              </w:rPr>
              <w:t xml:space="preserve"> SJ/T 11590-2016</w:t>
            </w:r>
            <w:r>
              <w:rPr>
                <w:rFonts w:hint="eastAsia"/>
              </w:rPr>
              <w:tab/>
            </w:r>
            <w:r>
              <w:rPr>
                <w:rFonts w:hint="eastAsia"/>
              </w:rPr>
              <w:t xml:space="preserve"> LED显示屏图像主观质量评价方法</w:t>
            </w:r>
            <w:r>
              <w:rPr>
                <w:rFonts w:hint="eastAsia"/>
              </w:rPr>
              <w:tab/>
            </w:r>
            <w:r>
              <w:rPr>
                <w:rFonts w:hint="eastAsia"/>
              </w:rPr>
              <w:t>工业和信息化部</w:t>
            </w:r>
            <w:r>
              <w:rPr>
                <w:rFonts w:hint="eastAsia"/>
              </w:rPr>
              <w:tab/>
            </w:r>
            <w:r>
              <w:rPr>
                <w:rFonts w:hint="eastAsia"/>
              </w:rPr>
              <w:t>2016-06-01</w:t>
            </w:r>
            <w:r>
              <w:rPr>
                <w:rFonts w:hint="eastAsia"/>
              </w:rPr>
              <w:tab/>
            </w:r>
            <w:r>
              <w:rPr>
                <w:rFonts w:hint="eastAsia"/>
              </w:rPr>
              <w:t>现行</w:t>
            </w:r>
          </w:p>
          <w:p>
            <w:pPr>
              <w:rPr>
                <w:rFonts w:hint="eastAsia"/>
              </w:rPr>
            </w:pPr>
            <w:r>
              <w:rPr>
                <w:rFonts w:hint="eastAsia"/>
              </w:rPr>
              <w:t xml:space="preserve"> SJ/T 11711-2018</w:t>
            </w:r>
            <w:r>
              <w:rPr>
                <w:rFonts w:hint="eastAsia"/>
              </w:rPr>
              <w:tab/>
            </w:r>
            <w:r>
              <w:rPr>
                <w:rFonts w:hint="eastAsia"/>
              </w:rPr>
              <w:t xml:space="preserve"> 室内用LED显示屏多媒体系统验收规范</w:t>
            </w:r>
            <w:r>
              <w:rPr>
                <w:rFonts w:hint="eastAsia"/>
              </w:rPr>
              <w:tab/>
            </w:r>
            <w:r>
              <w:rPr>
                <w:rFonts w:hint="eastAsia"/>
              </w:rPr>
              <w:t>工业和信息化部</w:t>
            </w:r>
            <w:r>
              <w:rPr>
                <w:rFonts w:hint="eastAsia"/>
              </w:rPr>
              <w:tab/>
            </w:r>
            <w:r>
              <w:rPr>
                <w:rFonts w:hint="eastAsia"/>
              </w:rPr>
              <w:t>2018-07-01</w:t>
            </w:r>
            <w:r>
              <w:rPr>
                <w:rFonts w:hint="eastAsia"/>
              </w:rPr>
              <w:tab/>
            </w:r>
            <w:r>
              <w:rPr>
                <w:rFonts w:hint="eastAsia"/>
              </w:rPr>
              <w:t>现行</w:t>
            </w:r>
          </w:p>
          <w:p>
            <w:pPr>
              <w:rPr>
                <w:rFonts w:hint="eastAsia"/>
              </w:rPr>
            </w:pPr>
            <w:r>
              <w:rPr>
                <w:rFonts w:hint="eastAsia"/>
              </w:rPr>
              <w:t>GA/T 484-2018</w:t>
            </w:r>
            <w:r>
              <w:rPr>
                <w:rFonts w:hint="eastAsia"/>
              </w:rPr>
              <w:tab/>
            </w:r>
            <w:r>
              <w:rPr>
                <w:rFonts w:hint="eastAsia"/>
              </w:rPr>
              <w:t xml:space="preserve"> LED道路交通诱导可变信息标志</w:t>
            </w:r>
            <w:r>
              <w:rPr>
                <w:rFonts w:hint="eastAsia"/>
              </w:rPr>
              <w:tab/>
            </w:r>
            <w:r>
              <w:rPr>
                <w:rFonts w:hint="eastAsia"/>
              </w:rPr>
              <w:t>公安部</w:t>
            </w:r>
            <w:r>
              <w:rPr>
                <w:rFonts w:hint="eastAsia"/>
              </w:rPr>
              <w:tab/>
            </w:r>
            <w:r>
              <w:rPr>
                <w:rFonts w:hint="eastAsia"/>
              </w:rPr>
              <w:t>2018-04-24</w:t>
            </w:r>
            <w:r>
              <w:rPr>
                <w:rFonts w:hint="eastAsia"/>
              </w:rPr>
              <w:tab/>
            </w:r>
            <w:r>
              <w:rPr>
                <w:rFonts w:hint="eastAsia"/>
              </w:rPr>
              <w:t>现行</w:t>
            </w:r>
          </w:p>
          <w:p>
            <w:pPr>
              <w:rPr>
                <w:rFonts w:hint="eastAsia"/>
              </w:rPr>
            </w:pPr>
            <w:r>
              <w:rPr>
                <w:rFonts w:hint="eastAsia"/>
              </w:rPr>
              <w:t xml:space="preserve"> GA/T 742-2016</w:t>
            </w:r>
            <w:r>
              <w:rPr>
                <w:rFonts w:hint="eastAsia"/>
              </w:rPr>
              <w:tab/>
            </w:r>
            <w:r>
              <w:rPr>
                <w:rFonts w:hint="eastAsia"/>
              </w:rPr>
              <w:t xml:space="preserve"> 移动式LED道路交通信息显示屏</w:t>
            </w:r>
            <w:r>
              <w:rPr>
                <w:rFonts w:hint="eastAsia"/>
              </w:rPr>
              <w:tab/>
            </w:r>
            <w:r>
              <w:rPr>
                <w:rFonts w:hint="eastAsia"/>
              </w:rPr>
              <w:t>公安部</w:t>
            </w:r>
            <w:r>
              <w:rPr>
                <w:rFonts w:hint="eastAsia"/>
              </w:rPr>
              <w:tab/>
            </w:r>
            <w:r>
              <w:rPr>
                <w:rFonts w:hint="eastAsia"/>
              </w:rPr>
              <w:t>2016-06-07</w:t>
            </w:r>
            <w:r>
              <w:rPr>
                <w:rFonts w:hint="eastAsia"/>
              </w:rPr>
              <w:tab/>
            </w:r>
            <w:r>
              <w:rPr>
                <w:rFonts w:hint="eastAsia"/>
              </w:rPr>
              <w:t>现行</w:t>
            </w:r>
          </w:p>
          <w:p>
            <w:pPr>
              <w:rPr>
                <w:rFonts w:hint="eastAsia"/>
                <w:lang w:val="en-US" w:eastAsia="zh-CN"/>
              </w:rPr>
            </w:pPr>
          </w:p>
          <w:p>
            <w:pPr>
              <w:rPr>
                <w:rFonts w:ascii="宋体"/>
                <w:spacing w:val="-10"/>
                <w:sz w:val="20"/>
                <w:szCs w:val="20"/>
              </w:rPr>
            </w:pPr>
            <w:r>
              <w:rPr>
                <w:rFonts w:ascii="宋体" w:hAnsi="宋体"/>
                <w:spacing w:val="-10"/>
                <w:sz w:val="20"/>
                <w:szCs w:val="20"/>
              </w:rPr>
              <w:t xml:space="preserve">             </w:t>
            </w:r>
            <w:r>
              <w:rPr>
                <w:rFonts w:hint="eastAsia" w:ascii="宋体" w:hAnsi="宋体" w:eastAsia="宋体" w:cs="宋体"/>
                <w:spacing w:val="-10"/>
                <w:sz w:val="20"/>
                <w:szCs w:val="20"/>
              </w:rPr>
              <w:t>▉</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color w:val="000000"/>
                <w:kern w:val="0"/>
              </w:rPr>
            </w:pPr>
            <w:r>
              <w:rPr>
                <w:rFonts w:hint="eastAsia"/>
                <w:color w:val="000000"/>
                <w:kern w:val="0"/>
              </w:rPr>
              <w:t>销售：客户接触----合同评审----签订合同-----客户付款------入帐------采购-----客户提货-----验收</w:t>
            </w:r>
          </w:p>
          <w:p>
            <w:pPr>
              <w:pStyle w:val="2"/>
              <w:rPr>
                <w:rFonts w:hint="eastAsia"/>
              </w:rPr>
            </w:pPr>
          </w:p>
          <w:p>
            <w:pPr>
              <w:rPr>
                <w:rFonts w:hint="eastAsia"/>
                <w:bCs/>
                <w:szCs w:val="22"/>
              </w:rPr>
            </w:pPr>
            <w:r>
              <w:rPr>
                <w:rFonts w:hint="eastAsia" w:hAnsi="宋体" w:cs="宋体"/>
                <w:b/>
                <w:kern w:val="0"/>
                <w:szCs w:val="21"/>
                <w:lang w:bidi="ar"/>
              </w:rPr>
              <w:t>标牌的设计流程：顾客沟通----合同评审----签订合同----客户支付预付款-----设计师设计图纸----交与客户审核---------确定图纸----根据图纸进行产品加工生产------产品验收</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rPr>
              <w:t>设计</w:t>
            </w:r>
            <w:r>
              <w:rPr>
                <w:rFonts w:hint="eastAsia"/>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rPr>
              <w:t>设计</w:t>
            </w:r>
            <w:r>
              <w:rPr>
                <w:rFonts w:hint="eastAsia" w:ascii="宋体" w:hAnsi="宋体"/>
                <w:b/>
                <w:bCs/>
                <w:lang w:val="en-US" w:eastAsia="zh-CN"/>
              </w:rPr>
              <w:t>手册</w:t>
            </w:r>
            <w:r>
              <w:rPr>
                <w:rFonts w:hint="eastAsia"/>
                <w:bCs/>
                <w:szCs w:val="22"/>
                <w:lang w:val="en-US" w:eastAsia="zh-CN"/>
              </w:rPr>
              <w:t>、</w:t>
            </w:r>
            <w:r>
              <w:rPr>
                <w:rFonts w:hint="eastAsia"/>
                <w:lang w:val="en-US" w:eastAsia="zh-CN"/>
              </w:rPr>
              <w:t>设计</w:t>
            </w:r>
            <w:r>
              <w:rPr>
                <w:rFonts w:hint="eastAsia"/>
              </w:rPr>
              <w:t>管理</w:t>
            </w:r>
            <w:r>
              <w:rPr>
                <w:rFonts w:hint="eastAsia" w:ascii="宋体" w:hAnsi="宋体"/>
                <w:b/>
                <w:bCs/>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rPr>
            </w:pPr>
            <w:r>
              <w:rPr>
                <w:rFonts w:hint="eastAsia"/>
              </w:rPr>
              <w:t>主要设备：电脑、打印机、复印件、传真件、扫描仪等</w:t>
            </w:r>
          </w:p>
          <w:p>
            <w:pPr>
              <w:rPr>
                <w:rFonts w:hint="eastAsia" w:eastAsia="宋体"/>
                <w:lang w:val="en-US" w:eastAsia="zh-CN"/>
              </w:rPr>
            </w:pPr>
            <w:r>
              <w:rPr>
                <w:rFonts w:hint="eastAsia"/>
              </w:rPr>
              <w:t xml:space="preserve">设计软件：AutoCAD 、Adobe Photoshop、SketchUp </w:t>
            </w:r>
            <w:r>
              <w:rPr>
                <w:rFonts w:hint="eastAsia"/>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工作环境干净，阳光充足，综合部内配备有灭火器消防器材，同时公司配备了办公所需的相应的电脑、电话、打印机、传真机等设施，能满足</w:t>
            </w:r>
            <w:r>
              <w:rPr>
                <w:rFonts w:hint="eastAsia" w:ascii="宋体" w:hAnsi="宋体"/>
                <w:szCs w:val="21"/>
              </w:rPr>
              <w:t>交通标牌、路牌、指路牌、标牌、标识、广告牌、公交候车亭；户外广告与LED显示屏设计、销售；金属制品（宣传栏、护栏护窗、不锈钢框）销售</w:t>
            </w:r>
            <w:r>
              <w:rPr>
                <w:rFonts w:hint="eastAsia" w:ascii="宋体"/>
                <w:color w:val="000000"/>
                <w:sz w:val="20"/>
                <w:szCs w:val="20"/>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重要环境因素有：固废排放、</w:t>
            </w:r>
            <w:r>
              <w:rPr>
                <w:rFonts w:hint="eastAsia" w:ascii="宋体"/>
                <w:color w:val="000000"/>
                <w:sz w:val="20"/>
                <w:szCs w:val="20"/>
                <w:lang w:val="en-US" w:eastAsia="zh-CN"/>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不可接受风险有：火灾、触电、意外伤害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10</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 xml:space="preserve">有临时场所时，场所1： </w:t>
            </w:r>
            <w:r>
              <w:rPr>
                <w:rFonts w:hint="eastAsia" w:ascii="宋体"/>
                <w:color w:val="000000"/>
                <w:sz w:val="20"/>
                <w:szCs w:val="20"/>
                <w:lang w:val="en-US" w:eastAsia="zh-CN"/>
              </w:rPr>
              <w:t>3</w:t>
            </w:r>
            <w:r>
              <w:rPr>
                <w:rFonts w:hint="eastAsia" w:ascii="宋体"/>
                <w:color w:val="000000"/>
                <w:sz w:val="20"/>
                <w:szCs w:val="20"/>
              </w:rPr>
              <w:t xml:space="preserve">  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hAns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rPr>
                <w:rFonts w:hint="default" w:eastAsiaTheme="minorEastAsia"/>
                <w:lang w:val="en-US" w:eastAsia="zh-CN"/>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技术部</w:t>
            </w:r>
            <w:r>
              <w:rPr>
                <w:rFonts w:hint="eastAsia" w:ascii="宋体" w:hAnsi="宋体"/>
                <w:b/>
                <w:color w:val="000000"/>
                <w:sz w:val="20"/>
                <w:szCs w:val="20"/>
              </w:rPr>
              <w:t>、管理层、综合部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szCs w:val="21"/>
              </w:rPr>
              <w:t>设计</w:t>
            </w:r>
            <w:r>
              <w:rPr>
                <w:rFonts w:hint="eastAsia" w:ascii="宋体" w:hAnsi="宋体"/>
                <w:szCs w:val="21"/>
                <w:lang w:val="en-US" w:eastAsia="zh-CN"/>
              </w:rPr>
              <w:t>过程</w:t>
            </w:r>
            <w:r>
              <w:rPr>
                <w:rFonts w:hint="eastAsia" w:ascii="宋体" w:hAnsi="宋体"/>
                <w:szCs w:val="21"/>
              </w:rPr>
              <w:t>；</w:t>
            </w:r>
            <w:r>
              <w:rPr>
                <w:rFonts w:hint="eastAsia" w:ascii="宋体" w:hAnsi="宋体"/>
                <w:szCs w:val="21"/>
                <w:lang w:val="en-US" w:eastAsia="zh-CN"/>
              </w:rPr>
              <w:t>销售过程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rPr>
              <w:t>设计</w:t>
            </w:r>
            <w:r>
              <w:rPr>
                <w:rFonts w:hint="eastAsia" w:ascii="宋体" w:hAnsi="宋体"/>
                <w:b/>
                <w:color w:val="000000"/>
                <w:sz w:val="20"/>
                <w:szCs w:val="20"/>
              </w:rPr>
              <w:t>场所、</w:t>
            </w:r>
            <w:r>
              <w:rPr>
                <w:rFonts w:hint="eastAsia" w:ascii="宋体" w:hAnsi="宋体"/>
                <w:szCs w:val="21"/>
                <w:lang w:val="en-US" w:eastAsia="zh-CN"/>
              </w:rPr>
              <w:t>销售</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技术部</w:t>
            </w:r>
            <w:r>
              <w:rPr>
                <w:rFonts w:hint="eastAsia" w:ascii="宋体" w:hAnsi="宋体"/>
                <w:b/>
                <w:color w:val="000000"/>
                <w:sz w:val="20"/>
                <w:szCs w:val="20"/>
              </w:rPr>
              <w:t>、综合部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rPr>
              <w:t>设计</w:t>
            </w:r>
            <w:r>
              <w:rPr>
                <w:rFonts w:hint="eastAsia" w:ascii="宋体" w:hAnsi="宋体"/>
                <w:b/>
                <w:color w:val="000000"/>
                <w:sz w:val="20"/>
                <w:szCs w:val="20"/>
              </w:rPr>
              <w:t>场所、</w:t>
            </w:r>
            <w:r>
              <w:rPr>
                <w:rFonts w:hint="eastAsia" w:ascii="宋体" w:hAnsi="宋体"/>
                <w:szCs w:val="21"/>
                <w:lang w:val="en-US" w:eastAsia="zh-CN"/>
              </w:rPr>
              <w:t>销售</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技术部</w:t>
            </w:r>
            <w:r>
              <w:rPr>
                <w:rFonts w:hint="eastAsia" w:ascii="宋体" w:hAnsi="宋体"/>
                <w:b/>
                <w:color w:val="000000"/>
                <w:sz w:val="20"/>
                <w:szCs w:val="20"/>
              </w:rPr>
              <w:t>、综合部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rPr>
              <w:t>设计</w:t>
            </w:r>
            <w:r>
              <w:rPr>
                <w:rFonts w:hint="eastAsia" w:ascii="宋体" w:hAnsi="宋体"/>
                <w:b/>
                <w:color w:val="000000"/>
                <w:sz w:val="20"/>
                <w:szCs w:val="20"/>
              </w:rPr>
              <w:t>场所、</w:t>
            </w:r>
            <w:r>
              <w:rPr>
                <w:rFonts w:hint="eastAsia" w:ascii="宋体" w:hAnsi="宋体"/>
                <w:szCs w:val="21"/>
                <w:lang w:val="en-US" w:eastAsia="zh-CN"/>
              </w:rPr>
              <w:t>销售</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rPr>
              <w:t>办公场所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2019.</w:t>
            </w:r>
            <w:r>
              <w:rPr>
                <w:rFonts w:hint="eastAsia" w:ascii="宋体" w:hAnsi="宋体"/>
                <w:b/>
                <w:color w:val="000000"/>
                <w:sz w:val="20"/>
                <w:szCs w:val="20"/>
                <w:lang w:val="en-US" w:eastAsia="zh-CN"/>
              </w:rPr>
              <w:t>12</w:t>
            </w:r>
            <w:r>
              <w:rPr>
                <w:rFonts w:hint="eastAsia" w:ascii="宋体" w:hAnsi="宋体"/>
                <w:b/>
                <w:color w:val="000000"/>
                <w:sz w:val="20"/>
                <w:szCs w:val="20"/>
              </w:rPr>
              <w:t>.1</w:t>
            </w:r>
            <w:r>
              <w:rPr>
                <w:rFonts w:hint="eastAsia" w:ascii="宋体" w:hAnsi="宋体"/>
                <w:b/>
                <w:color w:val="00000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2"/>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w:t>
            </w:r>
            <w:r>
              <w:rPr>
                <w:rFonts w:ascii="宋体" w:hAnsi="宋体"/>
                <w:bCs/>
                <w:szCs w:val="21"/>
              </w:rPr>
              <w:t>ISO45001:2018</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制定了管理评审计划，于</w:t>
            </w:r>
            <w:r>
              <w:rPr>
                <w:rFonts w:hint="eastAsia"/>
                <w:lang w:val="en-US" w:eastAsia="zh-CN"/>
              </w:rPr>
              <w:t>2019.12.20</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eastAsia="宋体" w:cs="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eastAsia="宋体" w:cs="宋体"/>
                <w:b/>
                <w:color w:val="000000"/>
                <w:spacing w:val="-10"/>
                <w:sz w:val="20"/>
                <w:szCs w:val="20"/>
                <w:lang w:val="de-DE"/>
              </w:rPr>
              <w:sym w:font="Wingdings" w:char="00A8"/>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eastAsia="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eastAsia="宋体" w:cs="宋体"/>
          <w:b/>
          <w:color w:val="000000"/>
          <w:sz w:val="20"/>
          <w:szCs w:val="20"/>
        </w:rPr>
        <w:sym w:font="Wingdings" w:char="00A8"/>
      </w:r>
      <w:r>
        <w:rPr>
          <w:rFonts w:hint="eastAsia" w:ascii="宋体" w:hAnsi="宋体"/>
          <w:b/>
          <w:color w:val="000000"/>
          <w:sz w:val="20"/>
          <w:szCs w:val="20"/>
        </w:rPr>
        <w:t>范围有变化，与组织最终确定二阶段范围是：</w:t>
      </w:r>
    </w:p>
    <w:p>
      <w:pPr>
        <w:spacing w:before="156" w:beforeLines="50" w:after="62" w:afterLines="20" w:line="360" w:lineRule="exact"/>
        <w:ind w:firstLine="210" w:firstLineChars="100"/>
        <w:rPr>
          <w:rFonts w:ascii="宋体"/>
          <w:b/>
          <w:bCs/>
          <w:color w:val="000000"/>
          <w:sz w:val="26"/>
          <w:szCs w:val="26"/>
        </w:rPr>
      </w:pPr>
      <w:r>
        <w:rPr>
          <w:rFonts w:hint="eastAsia" w:ascii="宋体" w:hAnsi="宋体"/>
          <w:szCs w:val="21"/>
        </w:rPr>
        <w:t xml:space="preserve"> </w:t>
      </w: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i1026" o:spt="75" type="#_x0000_t75" style="height:15pt;width:71.25pt;" filled="f" o:preferrelative="t" stroked="f" coordsize="21600,21600">
            <v:path/>
            <v:fill on="f" focussize="0,0"/>
            <v:stroke on="f"/>
            <v:imagedata r:id="rId6" o:title=""/>
            <o:lock v:ext="edit" aspectratio="t"/>
            <w10:wrap type="none"/>
            <w10:anchorlock/>
          </v:shape>
        </w:pict>
      </w:r>
    </w:p>
    <w:p>
      <w:pPr>
        <w:pStyle w:val="2"/>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i1027" o:spt="75" type="#_x0000_t75" style="height:19.95pt;width:71.25pt;" filled="f" o:preferrelative="t" stroked="f" coordsize="21600,21600">
            <v:path/>
            <v:fill on="f" focussize="0,0"/>
            <v:stroke on="f"/>
            <v:imagedata r:id="rId6" o:title=""/>
            <o:lock v:ext="edit" aspectratio="t"/>
            <w10:wrap type="none"/>
            <w10:anchorlock/>
          </v:shape>
        </w:pic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2020.5.23</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远程审核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w:t>
      </w:r>
      <w:r>
        <w:rPr>
          <w:rFonts w:hint="eastAsia" w:ascii="宋体" w:hAnsi="宋体"/>
          <w:b/>
          <w:color w:val="000000"/>
          <w:sz w:val="20"/>
          <w:szCs w:val="20"/>
          <w:lang w:eastAsia="zh-CN"/>
        </w:rPr>
        <w:t>远程审核</w:t>
      </w:r>
      <w:r>
        <w:rPr>
          <w:rFonts w:hint="eastAsia" w:ascii="宋体" w:hAnsi="宋体"/>
          <w:b/>
          <w:color w:val="000000"/>
          <w:sz w:val="20"/>
          <w:szCs w:val="20"/>
        </w:rPr>
        <w:t>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eastAsia="zh-CN"/>
        </w:rPr>
        <w:t>远程审核</w:t>
      </w:r>
      <w:r>
        <w:rPr>
          <w:rFonts w:hint="eastAsia" w:eastAsia="隶书"/>
          <w:color w:val="000000"/>
          <w:sz w:val="32"/>
          <w:szCs w:val="32"/>
        </w:rPr>
        <w:t>问题清单</w:t>
      </w:r>
    </w:p>
    <w:p>
      <w:pPr>
        <w:spacing w:line="360" w:lineRule="auto"/>
        <w:jc w:val="left"/>
        <w:rPr>
          <w:rFonts w:ascii="黑体" w:eastAsia="黑体"/>
          <w:color w:val="000000"/>
        </w:rPr>
      </w:pPr>
      <w:r>
        <w:rPr>
          <w:rFonts w:hint="eastAsia" w:eastAsia="隶书"/>
          <w:color w:val="000000"/>
          <w:sz w:val="28"/>
          <w:szCs w:val="28"/>
        </w:rPr>
        <w:t>受审核方：</w:t>
      </w:r>
      <w:r>
        <w:rPr>
          <w:color w:val="000000"/>
          <w:szCs w:val="21"/>
        </w:rPr>
        <w:t>任丘市申华标牌设计服务有限公司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7" w:hRule="atLeast"/>
        </w:trPr>
        <w:tc>
          <w:tcPr>
            <w:tcW w:w="948" w:type="dxa"/>
          </w:tcPr>
          <w:p>
            <w:pPr>
              <w:pStyle w:val="5"/>
              <w:pBdr>
                <w:bottom w:val="none" w:color="auto" w:sz="0" w:space="0"/>
              </w:pBdr>
              <w:ind w:right="600"/>
              <w:jc w:val="left"/>
              <w:rPr>
                <w:rFonts w:ascii="宋体"/>
                <w:color w:val="000000"/>
                <w:sz w:val="24"/>
                <w:szCs w:val="24"/>
              </w:rPr>
            </w:pPr>
            <w:r>
              <w:rPr>
                <w:rFonts w:hint="eastAsia" w:ascii="宋体"/>
                <w:color w:val="000000"/>
                <w:sz w:val="24"/>
                <w:szCs w:val="24"/>
              </w:rPr>
              <w:t>1</w:t>
            </w:r>
          </w:p>
        </w:tc>
        <w:tc>
          <w:tcPr>
            <w:tcW w:w="5681" w:type="dxa"/>
          </w:tcPr>
          <w:p>
            <w:pPr>
              <w:pStyle w:val="2"/>
              <w:rPr>
                <w:rFonts w:hint="default" w:eastAsia="宋体"/>
                <w:color w:val="000000"/>
                <w:sz w:val="24"/>
                <w:lang w:val="en-US" w:eastAsia="zh-CN"/>
              </w:rPr>
            </w:pPr>
            <w:r>
              <w:rPr>
                <w:rFonts w:hint="eastAsia"/>
                <w:color w:val="000000"/>
                <w:sz w:val="24"/>
                <w:lang w:val="en-US" w:eastAsia="zh-CN"/>
              </w:rPr>
              <w:t>无</w:t>
            </w:r>
          </w:p>
        </w:tc>
        <w:tc>
          <w:tcPr>
            <w:tcW w:w="1688" w:type="dxa"/>
          </w:tcPr>
          <w:p>
            <w:pPr>
              <w:pStyle w:val="5"/>
              <w:pBdr>
                <w:bottom w:val="none" w:color="auto" w:sz="0" w:space="0"/>
              </w:pBdr>
              <w:ind w:right="600"/>
              <w:jc w:val="left"/>
              <w:rPr>
                <w:rFonts w:hint="default" w:ascii="宋体" w:hAnsi="宋体" w:eastAsia="宋体"/>
                <w:bCs/>
                <w:spacing w:val="10"/>
                <w:sz w:val="21"/>
                <w:szCs w:val="21"/>
                <w:lang w:val="en-US" w:eastAsia="zh-CN"/>
              </w:rPr>
            </w:pPr>
          </w:p>
        </w:tc>
        <w:tc>
          <w:tcPr>
            <w:tcW w:w="1811" w:type="dxa"/>
          </w:tcPr>
          <w:p>
            <w:pPr>
              <w:pStyle w:val="5"/>
              <w:pBdr>
                <w:bottom w:val="none" w:color="auto" w:sz="0" w:space="0"/>
              </w:pBdr>
              <w:ind w:right="600"/>
              <w:jc w:val="left"/>
              <w:rPr>
                <w:rFonts w:hint="default" w:ascii="宋体" w:hAnsi="宋体"/>
                <w:bCs/>
                <w:spacing w:val="1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远程审核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sym w:font="Wingdings" w:char="00A8"/>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w:t>
            </w:r>
            <w:r>
              <w:rPr>
                <w:rFonts w:hint="eastAsia"/>
                <w:b/>
                <w:color w:val="000000"/>
                <w:spacing w:val="-10"/>
                <w:szCs w:val="21"/>
                <w:lang w:eastAsia="zh-CN"/>
              </w:rPr>
              <w:t>远程审核</w:t>
            </w:r>
            <w:r>
              <w:rPr>
                <w:rFonts w:hint="eastAsia"/>
                <w:b/>
                <w:color w:val="000000"/>
                <w:spacing w:val="-10"/>
                <w:szCs w:val="21"/>
              </w:rPr>
              <w:t>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2020</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5</w:t>
            </w:r>
            <w:r>
              <w:rPr>
                <w:b/>
                <w:color w:val="000000"/>
                <w:sz w:val="22"/>
                <w:szCs w:val="22"/>
              </w:rPr>
              <w:t xml:space="preserve"> </w:t>
            </w:r>
            <w:r>
              <w:rPr>
                <w:rFonts w:hint="eastAsia"/>
                <w:b/>
                <w:color w:val="000000"/>
                <w:sz w:val="22"/>
                <w:szCs w:val="22"/>
              </w:rPr>
              <w:t>月</w:t>
            </w:r>
            <w:r>
              <w:rPr>
                <w:rFonts w:hint="eastAsia"/>
                <w:b/>
                <w:color w:val="000000"/>
                <w:sz w:val="22"/>
                <w:szCs w:val="22"/>
                <w:lang w:val="en-US" w:eastAsia="zh-CN"/>
              </w:rPr>
              <w:t>23</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2020</w:t>
            </w:r>
            <w:r>
              <w:rPr>
                <w:b/>
                <w:color w:val="000000"/>
                <w:sz w:val="22"/>
                <w:szCs w:val="22"/>
              </w:rPr>
              <w:t xml:space="preserve">  </w:t>
            </w:r>
            <w:r>
              <w:rPr>
                <w:rFonts w:hint="eastAsia"/>
                <w:b/>
                <w:color w:val="000000"/>
                <w:sz w:val="22"/>
                <w:szCs w:val="22"/>
              </w:rPr>
              <w:t>年</w:t>
            </w:r>
            <w:r>
              <w:rPr>
                <w:rFonts w:hint="eastAsia"/>
                <w:b/>
                <w:color w:val="000000"/>
                <w:sz w:val="22"/>
                <w:szCs w:val="22"/>
                <w:lang w:val="en-US" w:eastAsia="zh-CN"/>
              </w:rPr>
              <w:t>5</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23</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w:t>
            </w:r>
            <w:r>
              <w:rPr>
                <w:rFonts w:hint="eastAsia"/>
                <w:lang w:eastAsia="zh-CN"/>
              </w:rPr>
              <w:t>远程审核</w:t>
            </w:r>
            <w:r>
              <w:rPr>
                <w:rFonts w:hint="eastAsia"/>
              </w:rPr>
              <w:t>问题整改结果的验证结论及推荐意见：</w:t>
            </w:r>
          </w:p>
          <w:p>
            <w:pPr>
              <w:spacing w:line="360" w:lineRule="exact"/>
              <w:ind w:firstLine="105" w:firstLineChars="50"/>
            </w:pPr>
            <w:r>
              <w:rPr>
                <w:rFonts w:hint="eastAsia"/>
              </w:rPr>
              <w:sym w:font="Wingdings" w:char="00A8"/>
            </w: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2"/>
            </w:pPr>
          </w:p>
          <w:p>
            <w:pPr>
              <w:pStyle w:val="2"/>
            </w:pPr>
          </w:p>
          <w:p>
            <w:pPr>
              <w:spacing w:line="280" w:lineRule="exact"/>
              <w:rPr>
                <w:rFonts w:hint="default" w:eastAsia="宋体"/>
                <w:lang w:val="en-US" w:eastAsia="zh-CN"/>
              </w:rPr>
            </w:pPr>
            <w:r>
              <w:rPr>
                <w:rFonts w:hint="eastAsia"/>
              </w:rPr>
              <w:t>验证人：</w:t>
            </w:r>
            <w:r>
              <w:t xml:space="preserve">  </w:t>
            </w:r>
            <w:r>
              <w:rPr>
                <w:rFonts w:hint="eastAsia"/>
              </w:rPr>
              <w:t>李京田</w:t>
            </w:r>
            <w:r>
              <w:t xml:space="preserve">                           </w:t>
            </w:r>
            <w:r>
              <w:rPr>
                <w:rFonts w:hint="eastAsia"/>
              </w:rPr>
              <w:t>日期：20</w:t>
            </w:r>
            <w:r>
              <w:rPr>
                <w:rFonts w:hint="eastAsia"/>
                <w:lang w:val="en-US" w:eastAsia="zh-CN"/>
              </w:rPr>
              <w:t>20.5.23</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0000000000000000000"/>
    <w:charset w:val="02"/>
    <w:family w:val="decorative"/>
    <w:pitch w:val="default"/>
    <w:sig w:usb0="00000000" w:usb1="00000000" w:usb2="00000000" w:usb3="00000000" w:csb0="80000000"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1"/>
      </w:pBdr>
      <w:spacing w:line="320" w:lineRule="exact"/>
      <w:jc w:val="left"/>
    </w:pPr>
    <w:r>
      <w:pict>
        <v:shape id="文本框 1" o:spid="_x0000_s4098" o:spt="202" type="#_x0000_t202" style="position:absolute;left:0pt;margin-left:345.5pt;margin-top:2.2pt;height:20.2pt;width:156.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4099" o:spid="_x0000_s4099"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4731D"/>
    <w:rsid w:val="00065B15"/>
    <w:rsid w:val="00084370"/>
    <w:rsid w:val="000A3715"/>
    <w:rsid w:val="000B1456"/>
    <w:rsid w:val="000C5A14"/>
    <w:rsid w:val="000D203D"/>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B3E12"/>
    <w:rsid w:val="003C292D"/>
    <w:rsid w:val="003D335B"/>
    <w:rsid w:val="003D3E9A"/>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263C2"/>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6D1DA0"/>
    <w:rsid w:val="006D475F"/>
    <w:rsid w:val="00747F8A"/>
    <w:rsid w:val="00767600"/>
    <w:rsid w:val="00780BCD"/>
    <w:rsid w:val="0078148C"/>
    <w:rsid w:val="00787653"/>
    <w:rsid w:val="0079482C"/>
    <w:rsid w:val="007A52BA"/>
    <w:rsid w:val="007A7587"/>
    <w:rsid w:val="007B0C8F"/>
    <w:rsid w:val="007B12F5"/>
    <w:rsid w:val="007D5C94"/>
    <w:rsid w:val="007F06CB"/>
    <w:rsid w:val="007F1B90"/>
    <w:rsid w:val="00805338"/>
    <w:rsid w:val="00856AFB"/>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A29"/>
    <w:rsid w:val="00A66F07"/>
    <w:rsid w:val="00A86665"/>
    <w:rsid w:val="00AA0934"/>
    <w:rsid w:val="00AB23A7"/>
    <w:rsid w:val="00AD1764"/>
    <w:rsid w:val="00B019A4"/>
    <w:rsid w:val="00B107F8"/>
    <w:rsid w:val="00B34402"/>
    <w:rsid w:val="00B367EA"/>
    <w:rsid w:val="00B45ECB"/>
    <w:rsid w:val="00B52382"/>
    <w:rsid w:val="00B704DC"/>
    <w:rsid w:val="00B75FC6"/>
    <w:rsid w:val="00B87151"/>
    <w:rsid w:val="00BB115E"/>
    <w:rsid w:val="00BC476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2145D"/>
    <w:rsid w:val="00DD092B"/>
    <w:rsid w:val="00DD6639"/>
    <w:rsid w:val="00DD69B1"/>
    <w:rsid w:val="00DF55BF"/>
    <w:rsid w:val="00E063C3"/>
    <w:rsid w:val="00E837C5"/>
    <w:rsid w:val="00E8551A"/>
    <w:rsid w:val="00EA5E27"/>
    <w:rsid w:val="00EC5AF6"/>
    <w:rsid w:val="00EE5187"/>
    <w:rsid w:val="00EF1786"/>
    <w:rsid w:val="00EF7D0C"/>
    <w:rsid w:val="00F07780"/>
    <w:rsid w:val="00F46849"/>
    <w:rsid w:val="00F57EB8"/>
    <w:rsid w:val="00F651EB"/>
    <w:rsid w:val="00F769D3"/>
    <w:rsid w:val="00F9713E"/>
    <w:rsid w:val="00FE639C"/>
    <w:rsid w:val="0E2E492C"/>
    <w:rsid w:val="12D6052A"/>
    <w:rsid w:val="13AB5065"/>
    <w:rsid w:val="144B1028"/>
    <w:rsid w:val="14C03380"/>
    <w:rsid w:val="1E2252C2"/>
    <w:rsid w:val="35266A63"/>
    <w:rsid w:val="35E31947"/>
    <w:rsid w:val="36F10BB0"/>
    <w:rsid w:val="375B5F43"/>
    <w:rsid w:val="3BE052AD"/>
    <w:rsid w:val="411914BF"/>
    <w:rsid w:val="41FF16CD"/>
    <w:rsid w:val="44F27995"/>
    <w:rsid w:val="461836B2"/>
    <w:rsid w:val="49916B26"/>
    <w:rsid w:val="4E7F1263"/>
    <w:rsid w:val="50386DC6"/>
    <w:rsid w:val="560832DF"/>
    <w:rsid w:val="59000032"/>
    <w:rsid w:val="5B9C18C8"/>
    <w:rsid w:val="631B2259"/>
    <w:rsid w:val="6A147D20"/>
    <w:rsid w:val="6CFC1B86"/>
    <w:rsid w:val="6F86667D"/>
    <w:rsid w:val="743556D8"/>
    <w:rsid w:val="76CE61D8"/>
    <w:rsid w:val="7E267AA8"/>
    <w:rsid w:val="7E7723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info-content-text"/>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1320</Words>
  <Characters>7526</Characters>
  <Lines>62</Lines>
  <Paragraphs>17</Paragraphs>
  <TotalTime>2</TotalTime>
  <ScaleCrop>false</ScaleCrop>
  <LinksUpToDate>false</LinksUpToDate>
  <CharactersWithSpaces>8829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2019-05-25T01:53:00Z</cp:lastPrinted>
  <dcterms:modified xsi:type="dcterms:W3CDTF">2020-05-31T15:02:59Z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