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广州超卓金属制品有限公司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郭宣丽、高永亮</w:t>
            </w:r>
            <w:r>
              <w:rPr>
                <w:rFonts w:hint="eastAsia"/>
                <w:sz w:val="21"/>
                <w:szCs w:val="21"/>
              </w:rPr>
              <w:t xml:space="preserve">  </w:t>
            </w:r>
            <w:r w:rsidRPr="007F49B5">
              <w:rPr>
                <w:rFonts w:hint="eastAsia"/>
                <w:sz w:val="21"/>
                <w:szCs w:val="21"/>
              </w:rPr>
              <w:t>高永亮</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95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