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0092-2020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江西天丰建设集团管业科技有限公司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质管部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在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质管部试验室现场检查时，发现</w:t>
            </w:r>
            <w:r>
              <w:rPr>
                <w:rFonts w:hint="eastAsia" w:ascii="宋体" w:hAnsi="宋体" w:cs="宋体"/>
                <w:strike w:val="0"/>
                <w:dstrike w:val="0"/>
                <w:kern w:val="0"/>
                <w:szCs w:val="21"/>
                <w:lang w:val="en-US" w:eastAsia="zh-CN"/>
              </w:rPr>
              <w:t>GB/T19472.2-2017和GB/T19472.2-2004《埋地用聚乙烯（PE）结构壁管道系统第2部分：聚乙烯缠绕结构壁管材》标准均在试验室现场，没有进行有效版本的控制。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ISO 10012:2003标准中</w:t>
            </w:r>
            <w:r>
              <w:rPr>
                <w:rFonts w:hint="eastAsia" w:ascii="宋体" w:hAnsi="宋体" w:cs="宋体"/>
                <w:strike w:val="0"/>
                <w:dstrike w:val="0"/>
                <w:kern w:val="0"/>
                <w:szCs w:val="21"/>
                <w:u w:val="single"/>
                <w:lang w:val="en-US" w:eastAsia="zh-CN"/>
              </w:rPr>
              <w:t>6.2.1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条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tabs>
                <w:tab w:val="left" w:pos="2820"/>
              </w:tabs>
              <w:spacing w:line="360" w:lineRule="auto"/>
              <w:ind w:left="210" w:leftChars="100" w:firstLine="420" w:firstLineChars="200"/>
              <w:jc w:val="left"/>
              <w:rPr>
                <w:rFonts w:hint="eastAsia" w:ascii="宋体" w:hAnsi="宋体" w:cs="宋体"/>
                <w:strike w:val="0"/>
                <w:dstrike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trike w:val="0"/>
                <w:dstrike w:val="0"/>
                <w:kern w:val="0"/>
                <w:szCs w:val="21"/>
                <w:lang w:eastAsia="zh-CN"/>
              </w:rPr>
              <w:t>综合行政部立即收回</w:t>
            </w:r>
            <w:r>
              <w:rPr>
                <w:rFonts w:hint="eastAsia" w:ascii="宋体" w:hAnsi="宋体" w:cs="宋体"/>
                <w:strike w:val="0"/>
                <w:dstrike w:val="0"/>
                <w:kern w:val="0"/>
                <w:szCs w:val="21"/>
                <w:lang w:val="en-US" w:eastAsia="zh-CN"/>
              </w:rPr>
              <w:t>GB/T19472.2-2004《埋地用聚乙烯（PE）结构壁管道系统第2部分：聚乙烯缠绕结构壁管材》标准，并盖上作废章；</w:t>
            </w:r>
          </w:p>
          <w:p>
            <w:pPr>
              <w:widowControl/>
              <w:tabs>
                <w:tab w:val="left" w:pos="2820"/>
              </w:tabs>
              <w:spacing w:line="360" w:lineRule="auto"/>
              <w:ind w:left="210" w:leftChars="100" w:firstLine="420" w:firstLineChars="200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trike w:val="0"/>
                <w:dstrike w:val="0"/>
                <w:kern w:val="0"/>
                <w:szCs w:val="21"/>
                <w:lang w:val="en-US" w:eastAsia="zh-CN"/>
              </w:rPr>
              <w:t>GB/T19472.2-2017《埋地用聚乙烯（PE）结构壁管道系统第2部分：聚乙烯缠绕结构壁管材》标准盖上受控章.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代表签名: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642C"/>
    <w:rsid w:val="003F642C"/>
    <w:rsid w:val="00BD17E8"/>
    <w:rsid w:val="00C959BA"/>
    <w:rsid w:val="30992DA3"/>
    <w:rsid w:val="392B3487"/>
    <w:rsid w:val="4D8803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265</Characters>
  <Lines>2</Lines>
  <Paragraphs>1</Paragraphs>
  <TotalTime>3</TotalTime>
  <ScaleCrop>false</ScaleCrop>
  <LinksUpToDate>false</LinksUpToDate>
  <CharactersWithSpaces>310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G</cp:lastModifiedBy>
  <dcterms:modified xsi:type="dcterms:W3CDTF">2020-05-23T08:26:02Z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