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剑涛铝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4日 上午至2024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2 8:30:00上午至2024-05-0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剑涛铝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