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8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兴业铝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27日 上午至2024年05月2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