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p>
    <w:p>
      <w:pPr>
        <w:snapToGrid w:val="0"/>
        <w:spacing w:line="0" w:lineRule="atLeast"/>
        <w:jc w:val="center"/>
        <w:rPr>
          <w:rFonts w:eastAsia="隶书"/>
          <w:b/>
          <w:color w:val="auto"/>
          <w:sz w:val="30"/>
          <w:szCs w:val="30"/>
        </w:rPr>
      </w:pPr>
      <w:r>
        <w:rPr>
          <w:rFonts w:hint="eastAsia" w:eastAsia="隶书"/>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auto"/>
          <w:sz w:val="22"/>
          <w:szCs w:val="22"/>
          <w:u w:val="single"/>
        </w:rPr>
      </w:pPr>
      <w:r>
        <w:rPr>
          <w:rFonts w:hint="eastAsia"/>
          <w:b/>
          <w:color w:val="auto"/>
          <w:sz w:val="22"/>
          <w:szCs w:val="22"/>
        </w:rPr>
        <w:t>组织名称 (中文)：</w:t>
      </w:r>
      <w:bookmarkStart w:id="0" w:name="组织名称"/>
      <w:r>
        <w:rPr>
          <w:b/>
          <w:color w:val="auto"/>
          <w:sz w:val="22"/>
          <w:szCs w:val="22"/>
          <w:u w:val="single"/>
        </w:rPr>
        <w:t>北京太合集佳家具有限公司</w:t>
      </w:r>
      <w:bookmarkEnd w:id="0"/>
    </w:p>
    <w:p>
      <w:pPr>
        <w:pStyle w:val="2"/>
        <w:spacing w:line="400" w:lineRule="exact"/>
        <w:ind w:firstLine="632" w:firstLineChars="286"/>
        <w:rPr>
          <w:b/>
          <w:color w:val="auto"/>
          <w:sz w:val="22"/>
          <w:szCs w:val="22"/>
          <w:u w:val="single"/>
        </w:rPr>
      </w:pPr>
      <w:r>
        <w:rPr>
          <w:rFonts w:hint="eastAsia"/>
          <w:b/>
          <w:color w:val="auto"/>
          <w:sz w:val="22"/>
          <w:szCs w:val="22"/>
        </w:rPr>
        <w:t>(英文)：</w:t>
      </w:r>
      <w:bookmarkStart w:id="1" w:name="组织名称英"/>
      <w:bookmarkEnd w:id="1"/>
    </w:p>
    <w:p>
      <w:pPr>
        <w:pStyle w:val="2"/>
        <w:spacing w:line="400" w:lineRule="exact"/>
        <w:ind w:firstLine="0"/>
        <w:rPr>
          <w:b/>
          <w:color w:val="auto"/>
          <w:sz w:val="22"/>
          <w:szCs w:val="22"/>
          <w:u w:val="single"/>
        </w:rPr>
      </w:pPr>
      <w:r>
        <w:rPr>
          <w:rFonts w:hint="eastAsia"/>
          <w:b/>
          <w:color w:val="auto"/>
          <w:sz w:val="22"/>
          <w:szCs w:val="22"/>
        </w:rPr>
        <w:t>组织注册地址(中文)：</w:t>
      </w:r>
      <w:bookmarkStart w:id="2" w:name="注册地址"/>
      <w:r>
        <w:rPr>
          <w:rFonts w:hint="eastAsia"/>
          <w:b/>
          <w:color w:val="auto"/>
          <w:sz w:val="22"/>
          <w:szCs w:val="22"/>
        </w:rPr>
        <w:t>北京市通州区马驹桥镇前堰上村村委会南3500米一号院</w:t>
      </w:r>
      <w:bookmarkEnd w:id="2"/>
      <w:r>
        <w:rPr>
          <w:rFonts w:hint="eastAsia"/>
          <w:b/>
          <w:color w:val="auto"/>
          <w:sz w:val="22"/>
          <w:szCs w:val="22"/>
        </w:rPr>
        <w:t xml:space="preserve"> 邮编</w:t>
      </w:r>
      <w:r>
        <w:rPr>
          <w:rFonts w:hint="eastAsia" w:ascii="宋体" w:hAnsi="宋体"/>
          <w:b/>
          <w:color w:val="auto"/>
          <w:sz w:val="22"/>
          <w:szCs w:val="22"/>
        </w:rPr>
        <w:t xml:space="preserve">: </w:t>
      </w:r>
      <w:bookmarkStart w:id="3" w:name="注册邮编"/>
      <w:r>
        <w:rPr>
          <w:b/>
          <w:color w:val="auto"/>
          <w:sz w:val="22"/>
          <w:szCs w:val="22"/>
          <w:u w:val="single"/>
        </w:rPr>
        <w:t>101102</w:t>
      </w:r>
      <w:bookmarkEnd w:id="3"/>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rFonts w:hint="eastAsia"/>
          <w:b/>
          <w:color w:val="auto"/>
          <w:sz w:val="22"/>
          <w:szCs w:val="22"/>
        </w:rPr>
      </w:pPr>
      <w:r>
        <w:rPr>
          <w:rFonts w:hint="eastAsia"/>
          <w:b/>
          <w:color w:val="auto"/>
          <w:sz w:val="22"/>
          <w:szCs w:val="22"/>
        </w:rPr>
        <w:t>组织经营地址(中文)：</w:t>
      </w:r>
      <w:bookmarkStart w:id="4" w:name="生产地址"/>
      <w:r>
        <w:rPr>
          <w:rFonts w:hint="eastAsia"/>
          <w:b/>
          <w:color w:val="auto"/>
          <w:sz w:val="22"/>
          <w:szCs w:val="22"/>
        </w:rPr>
        <w:t>北京市通州区马驹桥镇前堰上村村委会南3500米一号院</w:t>
      </w:r>
    </w:p>
    <w:p>
      <w:pPr>
        <w:pStyle w:val="2"/>
        <w:spacing w:line="400" w:lineRule="exact"/>
        <w:ind w:firstLine="632" w:firstLineChars="286"/>
        <w:rPr>
          <w:rFonts w:hint="eastAsia"/>
          <w:b/>
          <w:color w:val="auto"/>
          <w:sz w:val="22"/>
          <w:szCs w:val="22"/>
        </w:rPr>
      </w:pPr>
      <w:r>
        <w:rPr>
          <w:rFonts w:hint="eastAsia"/>
          <w:b/>
          <w:color w:val="auto"/>
          <w:sz w:val="22"/>
          <w:szCs w:val="22"/>
        </w:rPr>
        <w:t>(英文)：</w:t>
      </w:r>
    </w:p>
    <w:p>
      <w:pPr>
        <w:pStyle w:val="2"/>
        <w:spacing w:line="400" w:lineRule="exact"/>
        <w:ind w:firstLine="0"/>
        <w:rPr>
          <w:b/>
          <w:color w:val="auto"/>
          <w:sz w:val="22"/>
          <w:szCs w:val="22"/>
        </w:rPr>
      </w:pPr>
      <w:r>
        <w:rPr>
          <w:rFonts w:hint="eastAsia"/>
          <w:b/>
          <w:color w:val="auto"/>
          <w:sz w:val="22"/>
          <w:szCs w:val="22"/>
        </w:rPr>
        <w:t>生产地址：河北省唐山市汉沽管理区临津产业园</w:t>
      </w:r>
      <w:bookmarkEnd w:id="4"/>
      <w:r>
        <w:rPr>
          <w:rFonts w:hint="eastAsia"/>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邮编</w:t>
      </w:r>
      <w:r>
        <w:rPr>
          <w:rFonts w:hint="eastAsia" w:ascii="宋体" w:hAnsi="宋体"/>
          <w:b/>
          <w:color w:val="auto"/>
          <w:sz w:val="22"/>
          <w:szCs w:val="22"/>
        </w:rPr>
        <w:t>:</w:t>
      </w:r>
      <w:bookmarkStart w:id="5" w:name="生产邮编"/>
      <w:r>
        <w:rPr>
          <w:b/>
          <w:color w:val="auto"/>
          <w:sz w:val="22"/>
          <w:szCs w:val="22"/>
        </w:rPr>
        <w:t>301501</w:t>
      </w:r>
      <w:bookmarkEnd w:id="5"/>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400" w:lineRule="exact"/>
        <w:ind w:firstLine="0"/>
        <w:rPr>
          <w:b/>
          <w:color w:val="auto"/>
          <w:sz w:val="22"/>
          <w:szCs w:val="22"/>
          <w:u w:val="single"/>
        </w:rPr>
      </w:pPr>
      <w:r>
        <w:rPr>
          <w:rFonts w:hint="eastAsia"/>
          <w:b/>
          <w:color w:val="auto"/>
          <w:sz w:val="22"/>
          <w:szCs w:val="22"/>
        </w:rPr>
        <w:t>组织机构代码证号（社会信用号）：</w:t>
      </w:r>
      <w:bookmarkStart w:id="6" w:name="机构代码"/>
      <w:r>
        <w:rPr>
          <w:rFonts w:hint="eastAsia"/>
          <w:b/>
          <w:color w:val="auto"/>
          <w:sz w:val="22"/>
          <w:szCs w:val="22"/>
        </w:rPr>
        <w:t>91110112799048338F</w:t>
      </w:r>
      <w:bookmarkEnd w:id="6"/>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7" w:name="联系人传真"/>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8" w:name="联系人电话"/>
      <w:r>
        <w:rPr>
          <w:b/>
          <w:color w:val="auto"/>
          <w:sz w:val="22"/>
          <w:szCs w:val="22"/>
          <w:u w:val="single"/>
        </w:rPr>
        <w:t>13601281489</w:t>
      </w:r>
      <w:bookmarkEnd w:id="8"/>
    </w:p>
    <w:p>
      <w:pPr>
        <w:pStyle w:val="2"/>
        <w:spacing w:before="120" w:beforeLines="50" w:line="240" w:lineRule="exact"/>
        <w:ind w:firstLine="0"/>
        <w:rPr>
          <w:b/>
          <w:color w:val="auto"/>
          <w:sz w:val="22"/>
          <w:szCs w:val="22"/>
        </w:rPr>
      </w:pPr>
      <w:r>
        <w:rPr>
          <w:rFonts w:hint="eastAsia"/>
          <w:b/>
          <w:color w:val="auto"/>
          <w:sz w:val="22"/>
          <w:szCs w:val="22"/>
        </w:rPr>
        <w:t>法人代表：</w:t>
      </w:r>
      <w:bookmarkStart w:id="9" w:name="法人"/>
      <w:r>
        <w:rPr>
          <w:rFonts w:hint="eastAsia"/>
          <w:b/>
          <w:color w:val="auto"/>
          <w:sz w:val="22"/>
          <w:szCs w:val="22"/>
        </w:rPr>
        <w:t>刘云飞</w:t>
      </w:r>
      <w:bookmarkEnd w:id="9"/>
      <w:r>
        <w:rPr>
          <w:rFonts w:hint="eastAsia"/>
          <w:b/>
          <w:color w:val="auto"/>
          <w:sz w:val="22"/>
          <w:szCs w:val="22"/>
        </w:rPr>
        <w:t xml:space="preserve"> </w:t>
      </w:r>
      <w:r>
        <w:rPr>
          <w:b/>
          <w:color w:val="auto"/>
          <w:sz w:val="22"/>
          <w:szCs w:val="22"/>
        </w:rPr>
        <w:t xml:space="preserve">  </w:t>
      </w:r>
      <w:r>
        <w:rPr>
          <w:rFonts w:hint="eastAsia"/>
          <w:b/>
          <w:color w:val="auto"/>
          <w:sz w:val="22"/>
          <w:szCs w:val="22"/>
          <w:lang w:val="en-US" w:eastAsia="zh-CN"/>
        </w:rPr>
        <w:t xml:space="preserve">   </w:t>
      </w:r>
      <w:r>
        <w:rPr>
          <w:rFonts w:hint="eastAsia"/>
          <w:b/>
          <w:color w:val="auto"/>
          <w:sz w:val="22"/>
          <w:szCs w:val="22"/>
        </w:rPr>
        <w:t>管代/联系人(职务)：</w:t>
      </w:r>
      <w:bookmarkStart w:id="10" w:name="管理者代表"/>
      <w:r>
        <w:rPr>
          <w:rFonts w:hint="eastAsia"/>
          <w:b/>
          <w:color w:val="auto"/>
          <w:sz w:val="22"/>
          <w:szCs w:val="22"/>
        </w:rPr>
        <w:t>刘跃勇</w:t>
      </w:r>
      <w:bookmarkEnd w:id="10"/>
      <w:r>
        <w:rPr>
          <w:rFonts w:hint="eastAsia"/>
          <w:b/>
          <w:color w:val="auto"/>
          <w:sz w:val="22"/>
          <w:szCs w:val="22"/>
        </w:rPr>
        <w:t xml:space="preserve"> </w:t>
      </w:r>
      <w:r>
        <w:rPr>
          <w:rFonts w:hint="eastAsia"/>
          <w:b/>
          <w:color w:val="auto"/>
          <w:sz w:val="22"/>
          <w:szCs w:val="22"/>
          <w:lang w:val="en-US" w:eastAsia="zh-CN"/>
        </w:rPr>
        <w:t xml:space="preserve">          </w:t>
      </w:r>
      <w:r>
        <w:rPr>
          <w:b/>
          <w:color w:val="auto"/>
          <w:sz w:val="22"/>
          <w:szCs w:val="22"/>
        </w:rPr>
        <w:t xml:space="preserve"> </w:t>
      </w:r>
      <w:r>
        <w:rPr>
          <w:rFonts w:hint="eastAsia"/>
          <w:b/>
          <w:color w:val="auto"/>
          <w:sz w:val="22"/>
          <w:szCs w:val="22"/>
        </w:rPr>
        <w:t xml:space="preserve">组织人数： </w:t>
      </w:r>
      <w:bookmarkStart w:id="11" w:name="企业人数"/>
      <w:r>
        <w:rPr>
          <w:b/>
          <w:color w:val="auto"/>
          <w:sz w:val="22"/>
          <w:szCs w:val="22"/>
        </w:rPr>
        <w:t>25</w:t>
      </w:r>
      <w:bookmarkEnd w:id="11"/>
    </w:p>
    <w:p>
      <w:pPr>
        <w:pStyle w:val="2"/>
        <w:spacing w:line="240" w:lineRule="auto"/>
        <w:ind w:firstLine="0"/>
        <w:rPr>
          <w:rFonts w:hint="eastAsia" w:ascii="宋体" w:hAnsi="宋体"/>
          <w:b/>
          <w:color w:val="auto"/>
          <w:sz w:val="22"/>
          <w:szCs w:val="22"/>
          <w:u w:val="single"/>
        </w:rPr>
      </w:pPr>
      <w:r>
        <w:rPr>
          <w:rFonts w:hint="eastAsia"/>
          <w:b/>
          <w:color w:val="auto"/>
          <w:sz w:val="22"/>
          <w:szCs w:val="22"/>
        </w:rPr>
        <w:t>认证标准：</w:t>
      </w:r>
      <w:bookmarkStart w:id="12" w:name="审核依据"/>
      <w:r>
        <w:rPr>
          <w:rFonts w:hint="eastAsia" w:ascii="宋体" w:hAnsi="宋体"/>
          <w:b/>
          <w:color w:val="auto"/>
          <w:sz w:val="22"/>
          <w:szCs w:val="22"/>
          <w:u w:val="single"/>
        </w:rPr>
        <w:t>Q：GB/T 19001-2016idtISO 9001:2015,E：GB/T 24001-2016idtISO 14001:2015,O：GB/T45001—2020/ISO 45001:2018</w:t>
      </w:r>
      <w:bookmarkEnd w:id="12"/>
    </w:p>
    <w:p>
      <w:pPr>
        <w:pStyle w:val="2"/>
        <w:spacing w:line="240" w:lineRule="auto"/>
        <w:ind w:firstLine="0"/>
        <w:rPr>
          <w:rFonts w:ascii="宋体" w:hAnsi="宋体"/>
          <w:b/>
          <w:color w:val="auto"/>
          <w:sz w:val="22"/>
          <w:szCs w:val="22"/>
          <w:u w:val="single"/>
        </w:rPr>
      </w:pPr>
      <w:r>
        <w:rPr>
          <w:rFonts w:hint="eastAsia"/>
          <w:b/>
          <w:color w:val="auto"/>
          <w:spacing w:val="-2"/>
          <w:sz w:val="22"/>
          <w:szCs w:val="22"/>
        </w:rPr>
        <w:t>认证类型：</w:t>
      </w:r>
      <w:bookmarkStart w:id="13" w:name="审核类型"/>
      <w:r>
        <w:rPr>
          <w:rFonts w:hint="eastAsia"/>
          <w:b/>
          <w:color w:val="auto"/>
          <w:spacing w:val="-2"/>
          <w:sz w:val="22"/>
          <w:szCs w:val="22"/>
        </w:rPr>
        <w:t>Q:二阶段,E:二阶段,O:二阶段</w:t>
      </w:r>
      <w:bookmarkEnd w:id="13"/>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4" w:name="审核范围"/>
      <w:r>
        <w:rPr>
          <w:rFonts w:hint="eastAsia"/>
          <w:b/>
          <w:color w:val="auto"/>
          <w:sz w:val="22"/>
          <w:szCs w:val="22"/>
        </w:rPr>
        <w:t>Q：家具（办公家具、医疗家具、养老家具、酒店家具、居室家具、实验室家具）的设计、 委托加工</w:t>
      </w:r>
    </w:p>
    <w:p>
      <w:pPr>
        <w:pStyle w:val="2"/>
        <w:spacing w:line="400" w:lineRule="exact"/>
        <w:ind w:firstLine="632" w:firstLineChars="286"/>
        <w:rPr>
          <w:b/>
          <w:color w:val="auto"/>
          <w:sz w:val="22"/>
          <w:szCs w:val="22"/>
          <w:u w:val="single"/>
        </w:rPr>
      </w:pPr>
      <w:r>
        <w:rPr>
          <w:rFonts w:hint="eastAsia"/>
          <w:b/>
          <w:color w:val="auto"/>
          <w:sz w:val="22"/>
          <w:szCs w:val="22"/>
        </w:rPr>
        <w:t>(英文)：</w:t>
      </w:r>
      <w:bookmarkStart w:id="16" w:name="_GoBack"/>
      <w:bookmarkEnd w:id="16"/>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E：家具（办公家具、医疗家具、养老家具、酒店家具、居室家具、实验室家具）的设计、 委托加工所涉及的相关环境管理活动。</w:t>
      </w:r>
    </w:p>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O：家具（办公家具、医疗家具、养老家具、酒店家具、居室家具、实验室家具）的设计、 委托加工所涉及的相关职业健康安全管理活动。</w:t>
      </w:r>
      <w:bookmarkEnd w:id="14"/>
      <w:bookmarkStart w:id="15" w:name="审核范围英"/>
    </w:p>
    <w:bookmarkEnd w:id="15"/>
    <w:p>
      <w:pPr>
        <w:pStyle w:val="2"/>
        <w:spacing w:line="400" w:lineRule="exact"/>
        <w:ind w:firstLine="632" w:firstLineChars="286"/>
        <w:rPr>
          <w:b/>
          <w:color w:val="auto"/>
          <w:sz w:val="22"/>
          <w:szCs w:val="22"/>
          <w:u w:val="single"/>
        </w:rPr>
      </w:pPr>
      <w:r>
        <w:rPr>
          <w:rFonts w:hint="eastAsia"/>
          <w:b/>
          <w:color w:val="auto"/>
          <w:sz w:val="22"/>
          <w:szCs w:val="22"/>
        </w:rPr>
        <w:t>(英文)：</w:t>
      </w:r>
    </w:p>
    <w:p>
      <w:pPr>
        <w:pStyle w:val="2"/>
        <w:spacing w:line="240" w:lineRule="auto"/>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需加印证书数量：中文证书张；英文证书张。</w:t>
      </w:r>
    </w:p>
    <w:p>
      <w:pPr>
        <w:pStyle w:val="2"/>
        <w:spacing w:line="360" w:lineRule="exact"/>
        <w:ind w:firstLine="0"/>
        <w:rPr>
          <w:b/>
          <w:color w:val="auto"/>
          <w:sz w:val="22"/>
          <w:szCs w:val="22"/>
        </w:rPr>
      </w:pPr>
      <w:r>
        <w:rPr>
          <w:color w:val="auto"/>
        </w:rPr>
        <w:drawing>
          <wp:anchor distT="0" distB="0" distL="114300" distR="114300" simplePos="0" relativeHeight="251658240" behindDoc="0" locked="0" layoutInCell="1" allowOverlap="1">
            <wp:simplePos x="0" y="0"/>
            <wp:positionH relativeFrom="column">
              <wp:posOffset>4392295</wp:posOffset>
            </wp:positionH>
            <wp:positionV relativeFrom="paragraph">
              <wp:posOffset>127635</wp:posOffset>
            </wp:positionV>
            <wp:extent cx="733425" cy="361950"/>
            <wp:effectExtent l="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33425" cy="361950"/>
                    </a:xfrm>
                    <a:prstGeom prst="rect">
                      <a:avLst/>
                    </a:prstGeom>
                    <a:noFill/>
                    <a:ln>
                      <a:noFill/>
                    </a:ln>
                  </pic:spPr>
                </pic:pic>
              </a:graphicData>
            </a:graphic>
          </wp:anchor>
        </w:drawing>
      </w:r>
      <w:r>
        <w:rPr>
          <w:rFonts w:hint="eastAsia"/>
          <w:b/>
          <w:color w:val="auto"/>
          <w:sz w:val="22"/>
          <w:szCs w:val="22"/>
        </w:rPr>
        <w:t>备注：</w:t>
      </w:r>
    </w:p>
    <w:p>
      <w:pPr>
        <w:pStyle w:val="2"/>
        <w:spacing w:line="360" w:lineRule="exact"/>
        <w:ind w:firstLine="0"/>
        <w:rPr>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b/>
          <w:color w:val="auto"/>
          <w:sz w:val="22"/>
          <w:szCs w:val="22"/>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EE41AD"/>
    <w:rsid w:val="148479A7"/>
    <w:rsid w:val="16D9161C"/>
    <w:rsid w:val="1CF009E2"/>
    <w:rsid w:val="21356ACA"/>
    <w:rsid w:val="2B08709C"/>
    <w:rsid w:val="2BEB3CF7"/>
    <w:rsid w:val="3D900ACF"/>
    <w:rsid w:val="4AD96F33"/>
    <w:rsid w:val="57473C77"/>
    <w:rsid w:val="5BC61216"/>
    <w:rsid w:val="68F54E83"/>
    <w:rsid w:val="7BAF03DA"/>
    <w:rsid w:val="7D98022E"/>
    <w:rsid w:val="7F545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2020-06-20T14:03:16Z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